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Условий определения награждаемых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передовиков сельскохозяйственного производства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при проведении районного торжественного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праздника, посвященного Дню работников сельского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 и перерабатывающей промышленности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В целях обеспечения стимулирования работников отрасли агропромышленного комплекса, выявления сельхозпредприятий, крестьянско-фермерских хозяйств, индивидуальных предпринимателей, достигших высоких показателей в свой работе, в рамках муниципальной программы                  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2018-2023 годы», дальнейшего увеличения объемов производства сельскохозяйственной продукции, на территории муниципального образования Курганинский район, проводится праздник    «День работников сельского хозяйства и перерабатывающей промышленности»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right="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Условия </w:t>
      </w:r>
      <w:r>
        <w:rPr>
          <w:rFonts w:cs="Times New Roman"/>
          <w:b w:val="false"/>
          <w:bCs w:val="false"/>
          <w:sz w:val="28"/>
          <w:szCs w:val="28"/>
        </w:rPr>
        <w:t xml:space="preserve">определения награждаемых передовиков сельскохозяйственного производства </w:t>
      </w:r>
      <w:r>
        <w:rPr>
          <w:b w:val="false"/>
          <w:bCs w:val="false"/>
          <w:sz w:val="28"/>
          <w:szCs w:val="28"/>
        </w:rPr>
        <w:t>при проведении районного торжественного праздника, посвященного Дню работников сельского</w:t>
      </w:r>
      <w:r>
        <w:rPr>
          <w:rFonts w:cs="Times New Roman"/>
          <w:b w:val="false"/>
          <w:bCs w:val="false"/>
          <w:sz w:val="28"/>
          <w:szCs w:val="28"/>
        </w:rPr>
        <w:t>хозяйства и перерабатывающей промышленности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рамках муниципальной программы «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Курганинский район на 2018-2023 годы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color w:val="000000"/>
          <w:sz w:val="28"/>
          <w:szCs w:val="28"/>
          <w:shd w:fill="FFFFFF" w:val="clear"/>
        </w:rPr>
        <w:t>(приложение 1).</w:t>
      </w:r>
    </w:p>
    <w:p>
      <w:pPr>
        <w:pStyle w:val="Normal"/>
        <w:spacing w:lineRule="auto" w:line="240" w:before="0" w:after="0"/>
        <w:ind w:right="2" w:firstLine="708"/>
        <w:jc w:val="both"/>
        <w:rPr/>
      </w:pPr>
      <w:r>
        <w:rPr>
          <w:rFonts w:cs="Times New Roman"/>
          <w:sz w:val="28"/>
          <w:szCs w:val="28"/>
        </w:rPr>
        <w:t>2. Создать комиссию по определению участников и победителей                   на районном торжественном празднике посвящённого</w:t>
      </w:r>
      <w:r>
        <w:rPr>
          <w:rFonts w:cs="Times New Roman"/>
          <w:b w:val="false"/>
          <w:bCs w:val="false"/>
          <w:sz w:val="28"/>
          <w:szCs w:val="28"/>
        </w:rPr>
        <w:t xml:space="preserve"> Дню работников сельского хозяйства и перерабатывающей промышленности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рамках муниципальной программы «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                         на территории муниципального образования Курганинский район                          на 2018-2023 годы</w:t>
      </w:r>
      <w:r>
        <w:rPr>
          <w:rFonts w:cs="Times New Roman"/>
          <w:sz w:val="28"/>
          <w:szCs w:val="28"/>
        </w:rPr>
        <w:t>» и утвердить её состав (приложение 2).</w:t>
      </w:r>
    </w:p>
    <w:p>
      <w:pPr>
        <w:pStyle w:val="Normal"/>
        <w:spacing w:lineRule="auto" w:line="240" w:before="0" w:after="0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>
      <w:pPr>
        <w:pStyle w:val="WW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>
      <w:pPr>
        <w:pStyle w:val="WW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Общему отделу администрации муниципального образования Курганинский район (Соколова Т.Н.) обеспечить опубликование (обнародование) настоящего постановления в установленном законом порядке.</w:t>
      </w:r>
    </w:p>
    <w:p>
      <w:pPr>
        <w:pStyle w:val="WW"/>
        <w:ind w:right="2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Контроль за выполнением настоящего постановление возложить                  на заместителя главы муниципального образования Курганинский район, начальника управления сельского хозяйства и перерабатывающей промышленности Ерезенко Е.Е.</w:t>
      </w:r>
    </w:p>
    <w:p>
      <w:pPr>
        <w:pStyle w:val="WW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Постановление вступает в силу со дня его официального опубликования (обнародование).</w:t>
      </w:r>
    </w:p>
    <w:p>
      <w:pPr>
        <w:pStyle w:val="Normal"/>
        <w:spacing w:lineRule="auto" w:line="240" w:before="0" w:after="0"/>
        <w:ind w:right="2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муниципального образования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                                                                         А.Н. Ворушилин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right="2" w:hanging="0"/>
        <w:jc w:val="both"/>
        <w:rPr>
          <w:sz w:val="28"/>
        </w:rPr>
      </w:pPr>
      <w:r>
        <w:rPr>
          <w:sz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                    №</w:t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851" w:leader="none"/>
        </w:tabs>
        <w:ind w:left="5726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УСЛОВИЯ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определения награждаемых на районном торжественном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празднике «День работника сельского хозяйства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 перерабатывающей промышленности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57" w:firstLine="68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Награждение проводится по следующим номинациям: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предприятие в отрасли растениеводства»;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предприятие в отрасли животноводства»;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предприятие в отрасли пищевой перерабатывающей промышленности»;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крестьянское- фермерское хозяйство»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 место;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 место;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 место;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предприятие в отрасли садоводства»;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овощеводческое предприятие открытого грунта»;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«Лучшее овощеводческое предприятие закрытого грунта»;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«Лучший по профессии».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1. «Лучшее предприятие в отрасли растениеводства»</w:t>
      </w:r>
      <w:r>
        <w:rPr>
          <w:rFonts w:eastAsia="Times New Roman" w:cs="Times New Roman"/>
          <w:sz w:val="28"/>
          <w:szCs w:val="28"/>
          <w:lang w:eastAsia="ru-RU"/>
        </w:rPr>
        <w:t xml:space="preserve"> – предприятие (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акционерные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общества, сельскохозяйственные производственные кооперативы, общества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ограниченной ответственностью и другие предприятия, имеющие статус с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 xml:space="preserve">ельхозтоваропроизводителя) в лице руководителя, имеющее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 уборке не менее 1000 га зерновых колосовых, зернобобовых и технических культур,</w:t>
      </w:r>
      <w:r>
        <w:rPr>
          <w:rFonts w:eastAsia="Times New Roman" w:cs="Times New Roman"/>
          <w:sz w:val="28"/>
          <w:szCs w:val="28"/>
          <w:lang w:eastAsia="ru-RU"/>
        </w:rPr>
        <w:t xml:space="preserve"> достигшее лучших показателей в отрасли растениеводства, обеспечившее завершение  уборки,  сева озимых колосовых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культур и проведение сельхозработ в оптимальные агросроки, не допустившие нарушений пожарной безопасности.</w:t>
      </w:r>
      <w:r>
        <w:rPr>
          <w:rFonts w:eastAsia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9"/>
          <w:sz w:val="28"/>
          <w:szCs w:val="28"/>
          <w:lang w:eastAsia="ru-RU"/>
        </w:rPr>
        <w:tab/>
        <w:t>Данные об урожайности, для подведения итогов, предоставляются предприятием в виде информации, соответствующей отчету о сборе урожая по форме 29-СХ либо 2-Фермер в весе после доработки.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9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9"/>
          <w:sz w:val="28"/>
          <w:szCs w:val="28"/>
          <w:lang w:eastAsia="ru-RU"/>
        </w:rPr>
        <w:t>Критерии оценки: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урожайность сельскохозяйственных культур по группам: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зерновые и зернобобовые культуры, технические культуры, в том числе подсолнечник, соя, сахарная свекла;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площадь сева многолетних трав и бобовых культур;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2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среднегодовая численность работников предприятия;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среднемесячная заработная плата на одного работника.</w:t>
      </w:r>
    </w:p>
    <w:p>
      <w:pPr>
        <w:pStyle w:val="Normal"/>
        <w:shd w:val="clear" w:fill="FFFFFF"/>
        <w:spacing w:lineRule="exact" w:line="322" w:before="0" w:after="0"/>
        <w:ind w:left="0" w:right="0" w:firstLine="708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 xml:space="preserve">Порядок определения победителя 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Для определения победителя по критериям устанавливается бальная оценка.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Урожайность сельскохозяйственных культур по группам: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зерновые и зернобобовые культуры: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от 65 до 70 ц/га начисляется 5 баллов, при урожайности от 70 до 75 ц/га начисляется 7 баллов, при урожайности свыше 75 ц/га начисляется 10 баллов;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по техническим культурам: 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подсолнечника на зерно от 25 до 30 ц/га начисляется               5 баллов, при урожайности от 30 до 35 ц/га начисляется 7 баллов,                        при урожайности свыше 35 ц/га начисляется 10 баллов;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сои от 15 до 20 ц/га начисляется 5 баллов,                          при урожайности от 20 до 25 ц/га начисляется 7 баллов, при урожайности свыше 25 ц/га начисляется 10 баллов;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сахарной свеклы от 500 до 600 ц/га начисляется 5 баллов, при урожайности от 600 до 700 ц/га начисляется 7 баллов, при урожайности свыше 700 ц/га начисляется 10 баллов;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В целях сохранения занятости населения в сельскохозяйственных предприятиях, доведения уровня заработной платы до среднеотраслевого показателя и дальнейшего повышения престижа сельхозпрофессий вводятся критерии оценки по численности работников предприятия и среднемесячной заработной платы.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Среднегодовая численность работников предприятия</w:t>
      </w:r>
      <w:r>
        <w:rPr>
          <w:rFonts w:eastAsia="Times New Roman" w:cs="Times New Roman"/>
          <w:b/>
          <w:color w:val="000000"/>
          <w:spacing w:val="-3"/>
          <w:sz w:val="28"/>
          <w:szCs w:val="28"/>
          <w:lang w:eastAsia="ru-RU"/>
        </w:rPr>
        <w:t>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сохранении числа работников на уровне предыдущего года                    начисляется 5 баллов, при увеличении их числа начисляется 10 баллов,                    при сокращении работников баллы не начисляются.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Среднемесячная заработная плата: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/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при уровне заработной платы до 23 тысяч рублей баллы не начисляются, при уровне заработной платы от   23   до   25   тысяч рублей начисляется 5 баллов,       </w:t>
      </w:r>
    </w:p>
    <w:p>
      <w:pPr>
        <w:pStyle w:val="Normal"/>
        <w:shd w:val="clear" w:fill="FFFFFF"/>
        <w:spacing w:lineRule="exact" w:line="322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уровне заработной платы от 25 до 28 тысяч рублей начисляется 7 баллов,   при уровне заработной платы свыше 28 тысяч рублей начисляется 10 баллов.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Для оценки по критериям среднегодовой численности работников, среднемесячной заработной платы информация предоставляется за подписью руководителя сельскохозяйственного предприятия заверенная печатью                        (если имеется).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/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В целях выполнения требований Закона Краснодарского края                               от 7 июня 2004 г. № 725-КЗ «Об обеспечении плодородия земель сельскохозяйственного назначения на территории Краснодарского края» вводится оценка по проценту площадей, занятых посевами многолетних трав               и бобовых культур: 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3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наличии от 3 до 5 % площадей, занятых многолетними и бобовыми культурами от общей посевной площади хозяйства баллы не начисляются,        при наличии от 5 до 10 % площадей, занятых многолетними и бобовыми культурами от общей посевной площади хозяйства начисляется 5 баллов,                при наличии свыше 10 % площадей, занятых многолетними и бобовыми культурами от общей посевной площади хозяйства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Сумма полученных баллов складывается, сельскохозяйственное предприятие, набравшее наибольшее количество баллов становится победителем в номинации «Лучшее предприятие в отрасли растениеводства».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2. «Лучшее предприятие в отрасли животноводства»</w:t>
      </w:r>
      <w:r>
        <w:rPr>
          <w:rFonts w:eastAsia="Times New Roman" w:cs="Times New Roman"/>
          <w:sz w:val="28"/>
          <w:szCs w:val="28"/>
          <w:lang w:eastAsia="ru-RU"/>
        </w:rPr>
        <w:t xml:space="preserve"> – предприятие (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акционерные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общества, сельскохозяйственные производственные кооперативы, общества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ограниченной ответственностью и другие предприятия, </w:t>
      </w:r>
      <w:r>
        <w:rPr>
          <w:rFonts w:eastAsia="Times New Roman" w:cs="Times New Roman"/>
          <w:sz w:val="28"/>
          <w:szCs w:val="28"/>
          <w:lang w:eastAsia="ru-RU"/>
        </w:rPr>
        <w:t xml:space="preserve">крестьянские-фермерские хозяйства, индивидуальные предприниматели и др.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имеющие статус с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ельхозтоваропроизводителя</w:t>
      </w:r>
      <w:r>
        <w:rPr>
          <w:rFonts w:eastAsia="Times New Roman" w:cs="Times New Roman"/>
          <w:sz w:val="28"/>
          <w:szCs w:val="28"/>
          <w:lang w:eastAsia="ru-RU"/>
        </w:rPr>
        <w:t>) в лице руководителя, достигшее наивысших показателей в отрасли животноводства                за 9 месяцев 2020 года, обеспечившее увеличение производства основного вида продукции животноводства и увеличение продуктивности имеющие не менее                                              200 условных голов сельскохозяйственных животных, не допустившие нарушений правил пожарной безопасности.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Для определения победителя по критериям устанавливается бальная оценка.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Критерии оценки:</w:t>
      </w:r>
    </w:p>
    <w:p>
      <w:pPr>
        <w:pStyle w:val="Style18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предприятие, достигшее увеличения производства основного вида продукции животноводства наивысшего процентного соотношения                          за 9 месяцев 2020 года к уровню 2019 года: 1 место – 15 баллов, 2 место -                 10 баллов, 3 место - 5 баллов, ниже 100 % - 0 баллов; </w:t>
      </w:r>
      <w:r>
        <w:rPr>
          <w:rFonts w:cs="Times New Roman"/>
          <w:color w:val="000000"/>
          <w:sz w:val="28"/>
          <w:szCs w:val="28"/>
        </w:rPr>
        <w:t xml:space="preserve">предприятие, достигшее увеличения продуктивности наивысшего процентного соотношения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9 месяцев 2020 года </w:t>
      </w:r>
      <w:r>
        <w:rPr>
          <w:rFonts w:cs="Times New Roman"/>
          <w:color w:val="000000"/>
          <w:sz w:val="28"/>
          <w:szCs w:val="28"/>
        </w:rPr>
        <w:t xml:space="preserve">к уровню 2019 года: 1 место - 10 баллов, 2 место –                7 баллов, 3 место – 5 баллов,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ниже 100 % - 0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Сумма полученных баллов складывается, сельскохозяйственное предприятие, набравшее наибольшее количество баллов становится победителем в номинации «Лучшее предприятие в отрасли животноводства».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Данные по показателям предприятий берутся из форм статистической отчетности и форм отчетности в министерство сельского хозяйства                                  и перерабатывающей промышленности Краснодарского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3. «Лучшее предприятие отрасли пищевой перерабатывающей промышленности»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 – предприятие (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акционерные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общества, сельскохозяйственные производственные кооперативы, общества                          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ограниченной ответственностью, </w:t>
      </w:r>
      <w:r>
        <w:rPr>
          <w:rFonts w:eastAsia="Times New Roman" w:cs="Times New Roman"/>
          <w:sz w:val="28"/>
          <w:szCs w:val="28"/>
          <w:lang w:eastAsia="ru-RU"/>
        </w:rPr>
        <w:t xml:space="preserve">крестьянские-фермерские хозяйства, индивидуальные предприниматели и др.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имеющие статус с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ельхозтоваропроизводителя</w:t>
      </w:r>
      <w:r>
        <w:rPr>
          <w:rFonts w:eastAsia="Times New Roman" w:cs="Times New Roman"/>
          <w:sz w:val="28"/>
          <w:szCs w:val="28"/>
          <w:lang w:eastAsia="ru-RU"/>
        </w:rPr>
        <w:t>) в лице руководителя, достигшее наивысших показателей в переработке сельскохозяйственной продукции, не допустившие нарушений правил пожарной безопасности.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Критерии оценки: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темп роста объема отгруженной продукции в сравнении с прошлым годом: 10 балов начисляется предприятию, достигшему наивысшего темпа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роста объема отгруженной продукции по сравнению с предыдущим годом. Остальным участникам баллы не начисляются.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Темп роста производства основных видов продукции в натуральном выражении в сравнении с прошлым годом: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 балов начисляется предприятию, достигшему наивысшего темпа роста производства основных видов продукции в натуральном выражении                           в сравнении с прошлым годом. Остальным участникам баллы не начисляются.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Среднемесячная заработная плата на одного работника.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уровне заработной платы до 23 тысяч рублей баллы не начисляются, при уровне заработной платы от 23 до 25 тысяч рублей начисляется 5 баллов,  при уровне заработной платы от 25 до 28 тысяч рублей начисляется 7 баллов,  при уровне заработной платы свыше 28 тысяч рублей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Среднегодовая численность работников.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сохранении числа работников на уровне предыдущего года                    начисляется 5 баллов, при увеличении их числа начисляется 10 баллов,                    при сокращении работников баллы не начисляются.</w:t>
      </w:r>
    </w:p>
    <w:p>
      <w:pPr>
        <w:pStyle w:val="Normal"/>
        <w:shd w:val="clear" w:fill="FFFFFF"/>
        <w:spacing w:lineRule="exact" w:line="322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ab/>
        <w:t>Сумма полученных баллов складывается, сельскохозяйственное предприятие, набравшее наибольшее количество баллов становится побидителем в номинации «Лучшее предприятие в отрасли пищевой перерабатывающей промышленности».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ab/>
        <w:t xml:space="preserve">4. </w:t>
      </w:r>
      <w:r>
        <w:rPr>
          <w:rFonts w:eastAsia="Times New Roman" w:cs="Times New Roman"/>
          <w:b w:val="false"/>
          <w:bCs w:val="false"/>
          <w:color w:val="000000"/>
          <w:spacing w:val="0"/>
          <w:sz w:val="28"/>
          <w:szCs w:val="28"/>
          <w:lang w:eastAsia="ru-RU"/>
        </w:rPr>
        <w:t>«Лучшее крестьянское-фермерское хозяйство»</w:t>
      </w: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 xml:space="preserve"> -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крестьянские-фермерские хозяйства и индивидуальные предприниматели, имеющие статус сельхозтоваропроизводителя, в лице руководителя, имеющие </w:t>
      </w: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 xml:space="preserve">к уборке не менее 200 га зерновых колосовых, зернобобовых и технических культур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обеспечившее завершение уборки, сева озимых колосовых культур                          и проведение сельхозработ в оптимальные агросроки, не допустившие нарушений пожарной безопасности.</w:t>
      </w: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 xml:space="preserve"> Данные об урожайности для подведения итогов предоставляются предприятием в виде информации,соответствующей отчету о сборе урожая по форме 29-СХ либо 2-Фермер в весе после доработки.</w:t>
      </w:r>
    </w:p>
    <w:p>
      <w:pPr>
        <w:pStyle w:val="Normal"/>
        <w:shd w:val="clear" w:fill="FFFFFF"/>
        <w:spacing w:lineRule="exact" w:line="322" w:before="0" w:after="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color w:val="000000"/>
          <w:spacing w:val="9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9"/>
          <w:sz w:val="28"/>
          <w:szCs w:val="28"/>
          <w:lang w:eastAsia="ru-RU"/>
        </w:rPr>
        <w:t>Критерии оценки: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урожайность сельскохозяйственных культур по группам: 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зерновые и зернобобовые культуры, технические культуры, в том числе подсолнечник, соя, сахарная свекла;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площадь сева многолетних трав и бобовых культур;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среднегодовая численность работников предприятия;</w:t>
      </w:r>
    </w:p>
    <w:p>
      <w:pPr>
        <w:pStyle w:val="Normal"/>
        <w:shd w:val="clear" w:fill="FFFFFF"/>
        <w:spacing w:lineRule="exact" w:line="322" w:before="0" w:after="0"/>
        <w:ind w:left="709" w:right="0" w:hanging="0"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среднемесячная заработная плата на одного работника.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Для определения победителя по критериям устанавливается бальная оценка.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Урожайность сельскохозяйственных культур по группам: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Зерновые и зернобобовые культуры: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eastAsia="Times New Roman" w:cs="Times New Roman"/>
          <w:color w:val="000000"/>
          <w:spacing w:val="-3"/>
          <w:lang w:eastAsia="ru-RU"/>
        </w:rPr>
      </w:pPr>
      <w:r>
        <w:rPr>
          <w:rFonts w:eastAsia="Times New Roman" w:cs="Times New Roman"/>
          <w:color w:val="000000"/>
          <w:spacing w:val="-3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eastAsia="Times New Roman" w:cs="Times New Roman"/>
          <w:color w:val="000000"/>
          <w:spacing w:val="-3"/>
          <w:lang w:eastAsia="ru-RU"/>
        </w:rPr>
      </w:pPr>
      <w:r>
        <w:rPr>
          <w:rFonts w:eastAsia="Times New Roman" w:cs="Times New Roman"/>
          <w:color w:val="000000"/>
          <w:spacing w:val="-3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5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от 65 до 70 ц/га начисляется 5 баллов, при урожайности от 70 до 75 ц/га начисляется 7 баллов, при урожайности свыше                               75 ц/га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По техническим культурам: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подсолнечника на зерно от 25 до 30 ц/га начисляется               5 баллов, при урожайности от 30 до 35 ц/га начисляется 7 баллов,                                при урожайности свыше 35 ц/га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сои от 15 до 20 ц/га начисляется 5 баллов,                           при урожайности от 20 до 25 ц/га начисляется 7 баллов, при урожайности свыше               25 ц/га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урожайности сахарной свеклы от 500 до 600 ц/га начисляется 5 баллов, при урожайности от 600 до 700 ц/га начисляется 7 баллов, при урожайности свыше 700 ц/га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В целях сохранения занятости населения в сельскохозяйственных предприятиях, доведения уровня заработной платы до среднеотраслевого показателя и дальнейшего   повышения   престижа   сельхозпрофессий вводятся критерии оценки по численности рабочих предприятия и среднемесячной заработной платы.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Среднемесячная заработная плата.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При уровне заработной платы до 23 тысяч рублей баллы не начисляются, при уровне заработной платы от 23 до 25 тысяч рублей начисляется 5 баллов,  </w:t>
      </w:r>
    </w:p>
    <w:p>
      <w:pPr>
        <w:pStyle w:val="Normal"/>
        <w:shd w:val="clear" w:fill="FFFFFF"/>
        <w:spacing w:lineRule="exact" w:line="322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уровне заработной платы от 25 до 28 тысяч рублей начисляется 7 баллов,   при уровне заработной платы свыше 28 тысяч рублей начисляется 10 баллов.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3"/>
          <w:sz w:val="28"/>
          <w:szCs w:val="28"/>
          <w:lang w:eastAsia="ru-RU"/>
        </w:rPr>
        <w:t>Среднегодовая численность работников.</w:t>
      </w:r>
    </w:p>
    <w:p>
      <w:pPr>
        <w:pStyle w:val="Normal"/>
        <w:shd w:val="clear" w:fill="FFFFFF"/>
        <w:spacing w:lineRule="exact" w:line="322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сохранении числа работников на уровне предыдущего года                    начисляется 5 баллов, при увеличении их числа начисляется 10 баллов,                    при сокращении работников баллы не начисляются.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/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В целях выполнения требований Закона Краснодарского края                             от 7 июня 2004 г. № 725-КЗ «Об обеспечении плодородия земель сельскохозяйственного назначения на территории Краснодарского края» вводится оценка по проценту площадей, занятых посевами многолетних трав                и бобовых культур: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При наличии от 3 до 5 % площадей, занятых многолетними и бобовыми культурами от общей посевной площади хозяйства баллы не начисляются,               при наличии от 5 до 10 % площадей, занятых многолетними и бобовыми культурами от общей посевной площади хозяйства начисляется 5 баллов,                при наличии свыше 10 % площадей, занятых многолетними и бобовыми культурами от общей посевной площади хозяйства начисляется 10 баллов.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Сумма полученных баллов складывается, крестьянское-фермерское хозяйство, набравшее наибольшее количество баллов становится победителем            в номинации «Лучшее крестьянское-фермерское хозяйство» и занимает первое место, хозяйство набравшее второе по количеству баллов получает второе место, получившее третье по количеству баллов получает третье место.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rFonts w:eastAsia="Times New Roman" w:cs="Times New Roman"/>
          <w:color w:val="000000"/>
          <w:spacing w:val="-3"/>
          <w:lang w:eastAsia="ru-RU"/>
        </w:rPr>
      </w:pPr>
      <w:r>
        <w:rPr>
          <w:rFonts w:eastAsia="Times New Roman" w:cs="Times New Roman"/>
          <w:color w:val="000000"/>
          <w:spacing w:val="-3"/>
          <w:lang w:eastAsia="ru-RU"/>
        </w:rPr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6</w:t>
      </w:r>
    </w:p>
    <w:p>
      <w:pPr>
        <w:pStyle w:val="Normal"/>
        <w:shd w:val="clear" w:fill="FFFFFF"/>
        <w:spacing w:lineRule="atLeast" w:line="288" w:before="0" w:after="0"/>
        <w:ind w:left="0" w:right="0"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>Для оценки по критериям среднегодовой численности работников, среднемесячной заработной платы информация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предоставляется за подписью главы крестьянского-фермерского хозяйства заверенная печатью                        (если имеется).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5. «Лучшее предприятие отрасли садоводства»</w:t>
      </w:r>
      <w:r>
        <w:rPr>
          <w:rFonts w:eastAsia="Times New Roman" w:cs="Times New Roman"/>
          <w:sz w:val="28"/>
          <w:szCs w:val="28"/>
          <w:lang w:eastAsia="ru-RU"/>
        </w:rPr>
        <w:t xml:space="preserve"> - предприятие (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акционерные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общества, сельскохозяйственные производственные кооперативы, общества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ограниченной ответственностью, </w:t>
      </w:r>
      <w:r>
        <w:rPr>
          <w:rFonts w:eastAsia="Times New Roman" w:cs="Times New Roman"/>
          <w:sz w:val="28"/>
          <w:szCs w:val="28"/>
          <w:lang w:eastAsia="ru-RU"/>
        </w:rPr>
        <w:t xml:space="preserve">крестьянские-фермерские хозяйства, индивидуальные предприниматели и др.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имеющие статус с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ельхозтоваропроизводителя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), в лице руководителя, достигшее лучших показателей  в производстве плодово-ягодных культур, имеющие не менее 5 га многолетних плодово-ягодных насаждений. Победитель определяется                 как получивший наивысшую урожайности плодово-ягодных культур                         с 1 гектара посадочных плодоносящих площадей.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6. «Лучшее овощеводческое предприятие открытого грунта»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предприятие (</w:t>
      </w:r>
      <w:r>
        <w:rPr>
          <w:rFonts w:eastAsia="Times New Roman" w:cs="Times New Roman"/>
          <w:color w:val="000000"/>
          <w:spacing w:val="1"/>
          <w:sz w:val="28"/>
          <w:szCs w:val="28"/>
          <w:lang w:eastAsia="ru-RU"/>
        </w:rPr>
        <w:t xml:space="preserve">акционерные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ru-RU"/>
        </w:rPr>
        <w:t xml:space="preserve">общества, сельскохозяйственные производственные кооперативы, общества с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ограниченной ответственностью, </w:t>
      </w:r>
      <w:r>
        <w:rPr>
          <w:rFonts w:eastAsia="Times New Roman" w:cs="Times New Roman"/>
          <w:sz w:val="28"/>
          <w:szCs w:val="28"/>
          <w:lang w:eastAsia="ru-RU"/>
        </w:rPr>
        <w:t xml:space="preserve">крестьянские-фермерские хозяйства, индивидуальные предприниматели, личные подсобные хозяйства и др.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имеющие статус с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ельхозтоваропроизводителя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), в лице руководителя, достигшее лучших показателей в производстве овощей открытого грунта, имеющие не менее 3 га посевов овощных культур. Победителем становится предприятие, получившее наивысшую урожайности           с 1 гектара посевных площадей.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7.</w:t>
      </w:r>
      <w:r>
        <w:rPr>
          <w:rFonts w:eastAsia="Times New Roman" w:cs="Times New Roman"/>
          <w:b w:val="false"/>
          <w:bCs w:val="false"/>
          <w:spacing w:val="0"/>
          <w:sz w:val="28"/>
          <w:szCs w:val="28"/>
          <w:lang w:eastAsia="ru-RU"/>
        </w:rPr>
        <w:t xml:space="preserve"> «Лучшее овощеводческое предприятие закрытого грунта»</w:t>
      </w: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>предприятие (</w:t>
      </w: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 xml:space="preserve">акционерные общества, сельскохозяйственные производственные кооперативы, общества с ограниченной ответственностью, 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крестьянские-фермерские хозяйства, индивидуальные предприниматели, и др. </w:t>
      </w: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>имеющие статус сельхозтоваропроизводителя</w:t>
      </w:r>
      <w:r>
        <w:rPr>
          <w:rFonts w:eastAsia="Times New Roman" w:cs="Times New Roman"/>
          <w:spacing w:val="0"/>
          <w:sz w:val="28"/>
          <w:szCs w:val="28"/>
          <w:lang w:eastAsia="ru-RU"/>
        </w:rPr>
        <w:t xml:space="preserve">), в лице руководителя, достигшее лучших показателей в производстве овощей закрытого грунта, имеющие                                 не менее 0,5 га посевов защищенного грунта. Победителем становиться сельхозтоваропроизводитель, получивший наивысшую урожайности                      с 1 квадратного метра посевных площадей.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8. «Лучший по профессии» </w:t>
      </w:r>
      <w:r>
        <w:rPr>
          <w:rFonts w:eastAsia="Times New Roman" w:cs="Times New Roman"/>
          <w:sz w:val="28"/>
          <w:szCs w:val="28"/>
          <w:lang w:eastAsia="ru-RU"/>
        </w:rPr>
        <w:t xml:space="preserve">– работник предприятия, достигший наивысших показателей по профессии на своем предприятии. Для награждения работника, предприятием направляются данные по лучшему работнику, заверяются подписью руководителя и печатью предприятия.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виду ограниченного количества награждаемых в номинации «Лучший по профессии» от крупных   предприятий   допускается   к  награждению по два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работника, от остальных участников - по одному человеку («крупными» предприятиями    считаются    физические    и    юридические   лица   имеющие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100 и более работников, «остальные участники» – юридические и физические лица, имеющие до 100 работников).</w:t>
      </w:r>
    </w:p>
    <w:p>
      <w:pPr>
        <w:pStyle w:val="Normal"/>
        <w:shd w:val="clear" w:fill="FFFFFF"/>
        <w:spacing w:lineRule="exact" w:line="322" w:before="0" w:after="0"/>
        <w:ind w:left="0" w:right="10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8"/>
          <w:sz w:val="28"/>
          <w:szCs w:val="28"/>
          <w:lang w:eastAsia="ru-RU"/>
        </w:rPr>
        <w:t>Определение кандидатур для награждения производится комиссией по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каждой номинации согласно предоставленных данных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>
      <w:pPr>
        <w:pStyle w:val="Normal"/>
        <w:shd w:val="clear" w:fill="FFFFFF"/>
        <w:spacing w:lineRule="exact" w:line="322" w:before="0" w:after="0"/>
        <w:ind w:left="0" w:right="10" w:firstLine="709"/>
        <w:jc w:val="both"/>
        <w:rPr>
          <w:rFonts w:eastAsia="Times New Roman" w:cs="Times New Roman"/>
          <w:color w:val="000000"/>
          <w:spacing w:val="-1"/>
          <w:lang w:eastAsia="ru-RU"/>
        </w:rPr>
      </w:pPr>
      <w:r>
        <w:rPr>
          <w:rFonts w:eastAsia="Times New Roman" w:cs="Times New Roman"/>
          <w:color w:val="000000"/>
          <w:spacing w:val="-1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0" w:right="10" w:hanging="0"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ab/>
        <w:t>7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  <w:t>В случае равенства полученных баллов по номинациям решающий голос принадлежит председателю комиссии.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1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ab/>
        <w:t>Основания для отказа в допуске к участию в награждении по всем номинациям: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ab/>
        <w:t>несвоевременное предоставление информации;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ab/>
        <w:t>недостоверность предоставленной информации;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pacing w:val="0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ab/>
        <w:t>нарушение требований пункта 218 Правил противопожарного режима                в Российской Федерации, утвержденных постановлением Правительства Российской Федерации от 25 апреля 2012 г. № 390 «О противопожарном режиме» в части запрещения выжигания сухой травянистой растительности, стерни, пожнивных остатков на землях сельскохозяйственного назначения;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spacing w:val="0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lang w:eastAsia="ru-RU"/>
        </w:rPr>
        <w:t>несчастные случаи на производстве с летальным исходом за истекший период года.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spacing w:val="0"/>
          <w:sz w:val="28"/>
          <w:szCs w:val="28"/>
          <w:lang w:eastAsia="ru-RU"/>
        </w:rPr>
        <w:tab/>
        <w:t>За достоверность предоставляемых данных ответственность несут руководители предприятий.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Исполняющий обязанности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заместителя главы муниципального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образования Курганинский район,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начальника управления сельского хозяйства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перерабатывающей промышленности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         Г.В. Семиков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2</w:t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УТВЕРЖДЕН</w:t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Курганинский районного</w:t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от                        №</w:t>
      </w:r>
    </w:p>
    <w:p>
      <w:pPr>
        <w:pStyle w:val="Normal"/>
        <w:shd w:val="clear" w:fill="FFFFFF"/>
        <w:spacing w:lineRule="exact" w:line="322" w:before="0" w:after="0"/>
        <w:ind w:left="5664" w:right="-424" w:hanging="0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widowControl/>
        <w:shd w:val="clear" w:fill="FFFFFF"/>
        <w:bidi w:val="0"/>
        <w:spacing w:lineRule="exact" w:line="322" w:before="0" w:after="0"/>
        <w:ind w:left="0" w:right="-397" w:hanging="85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комиссии по </w:t>
      </w:r>
      <w:r>
        <w:rPr>
          <w:rFonts w:eastAsia="Times New Roman" w:cs="Times New Roman"/>
          <w:b/>
          <w:sz w:val="28"/>
          <w:szCs w:val="24"/>
          <w:lang w:eastAsia="ru-RU"/>
        </w:rPr>
        <w:t xml:space="preserve">определению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победителей на районном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торжественном празднике «День работника сельского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хозяйства и перерабатывающей промышленности»</w:t>
      </w:r>
    </w:p>
    <w:p>
      <w:pPr>
        <w:pStyle w:val="Normal"/>
        <w:spacing w:lineRule="auto" w:line="240" w:before="0" w:after="0"/>
        <w:ind w:left="0" w:right="-424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860" w:leader="none"/>
        </w:tabs>
        <w:spacing w:lineRule="auto" w:line="240" w:before="0" w:after="0"/>
        <w:ind w:left="0" w:right="-424"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Ерезенко </w:t>
        <w:tab/>
        <w:tab/>
        <w:tab/>
        <w:tab/>
        <w:tab/>
        <w:t xml:space="preserve">       - заместитель главы муниципального </w:t>
      </w:r>
    </w:p>
    <w:p>
      <w:pPr>
        <w:pStyle w:val="Normal"/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Евгений Евгеньевич </w:t>
        <w:tab/>
        <w:tab/>
        <w:tab/>
        <w:t xml:space="preserve">         образования Курганинский район,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начальник управления сельского </w:t>
      </w:r>
    </w:p>
    <w:p>
      <w:pPr>
        <w:pStyle w:val="Normal"/>
        <w:widowControl/>
        <w:tabs>
          <w:tab w:val="clear" w:pos="708"/>
          <w:tab w:val="left" w:pos="4860" w:leader="none"/>
        </w:tabs>
        <w:bidi w:val="0"/>
        <w:spacing w:lineRule="auto" w:line="240" w:before="0" w:after="0"/>
        <w:ind w:left="0" w:right="0" w:firstLine="68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хозяйства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перерабатывающей </w:t>
        <w:tab/>
        <w:t>промышленности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, председатель                                                                                                                                                                                 </w:t>
        <w:tab/>
        <w:t xml:space="preserve">комиссии. </w:t>
      </w:r>
    </w:p>
    <w:p>
      <w:pPr>
        <w:pStyle w:val="Normal"/>
        <w:spacing w:lineRule="auto" w:line="240" w:before="0" w:after="0"/>
        <w:ind w:left="4248" w:right="-424"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875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Члены комиссии: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Коренчук </w:t>
        <w:tab/>
        <w:tab/>
        <w:t xml:space="preserve">       - главный специалист управления</w:t>
      </w:r>
    </w:p>
    <w:p>
      <w:pPr>
        <w:pStyle w:val="Normal"/>
        <w:widowControl/>
        <w:tabs>
          <w:tab w:val="clear" w:pos="708"/>
          <w:tab w:val="left" w:pos="4253" w:leader="none"/>
        </w:tabs>
        <w:bidi w:val="0"/>
        <w:spacing w:lineRule="auto" w:line="240" w:before="0" w:after="0"/>
        <w:ind w:left="0" w:right="57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Даниил Владимирович                               сельского хозяйства </w:t>
      </w:r>
    </w:p>
    <w:p>
      <w:pPr>
        <w:pStyle w:val="Normal"/>
        <w:widowControl/>
        <w:tabs>
          <w:tab w:val="clear" w:pos="708"/>
          <w:tab w:val="left" w:pos="4253" w:leader="none"/>
        </w:tabs>
        <w:bidi w:val="0"/>
        <w:spacing w:lineRule="auto" w:line="240" w:before="0" w:after="0"/>
        <w:ind w:left="0" w:right="57" w:hanging="0"/>
        <w:jc w:val="left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          и перерабатывающей   </w:t>
        <w:tab/>
        <w:t xml:space="preserve">                    </w:t>
        <w:tab/>
        <w:tab/>
        <w:t xml:space="preserve">          промышленности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</w:p>
    <w:p>
      <w:pPr>
        <w:pStyle w:val="Normal"/>
        <w:widowControl/>
        <w:tabs>
          <w:tab w:val="clear" w:pos="708"/>
          <w:tab w:val="left" w:pos="4253" w:leader="none"/>
        </w:tabs>
        <w:bidi w:val="0"/>
        <w:spacing w:lineRule="auto" w:line="240" w:before="0" w:after="0"/>
        <w:ind w:left="0" w:right="-397" w:firstLine="4932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widowControl/>
        <w:tabs>
          <w:tab w:val="clear" w:pos="708"/>
          <w:tab w:val="left" w:pos="4253" w:leader="none"/>
        </w:tabs>
        <w:bidi w:val="0"/>
        <w:spacing w:lineRule="auto" w:line="240" w:before="0" w:after="0"/>
        <w:ind w:left="0" w:right="-397" w:firstLine="4932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Курганинский район;  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firstLine="709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Костюков </w:t>
        <w:tab/>
        <w:tab/>
        <w:t xml:space="preserve">       - руководитель Курганинского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Виктор Георгиевич </w:t>
        <w:tab/>
        <w:tab/>
        <w:t xml:space="preserve">отдела филиала федерального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 xml:space="preserve">государственного бюджетного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>учреждения «Россельхозцентр»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 xml:space="preserve">по Краснодарскому краю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>(по согласованию);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Кутищев</w:t>
        <w:tab/>
        <w:t xml:space="preserve">        - главный специалист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Николай Витальевич </w:t>
        <w:tab/>
        <w:tab/>
        <w:t xml:space="preserve">управления сельского хозяйства </w:t>
      </w:r>
    </w:p>
    <w:p>
      <w:pPr>
        <w:pStyle w:val="Normal"/>
        <w:shd w:val="clear" w:fill="FFFFFF"/>
        <w:tabs>
          <w:tab w:val="clear" w:pos="708"/>
          <w:tab w:val="left" w:pos="4253" w:leader="none"/>
          <w:tab w:val="left" w:pos="4962" w:leader="none"/>
        </w:tabs>
        <w:spacing w:lineRule="exact" w:line="322" w:before="0" w:after="0"/>
        <w:ind w:left="0" w:right="-424" w:hanging="0"/>
        <w:jc w:val="left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перерабатывающей промышленности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 xml:space="preserve">администрации муниципального 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>образования Курганинский район;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1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Матченко</w:t>
        <w:tab/>
        <w:tab/>
        <w:t xml:space="preserve">        - главный специалист </w:t>
      </w:r>
    </w:p>
    <w:p>
      <w:pPr>
        <w:pStyle w:val="Normal"/>
        <w:tabs>
          <w:tab w:val="clear" w:pos="708"/>
          <w:tab w:val="left" w:pos="4253" w:leader="none"/>
          <w:tab w:val="left" w:pos="4680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Татьяна Владимировна</w:t>
        <w:tab/>
        <w:tab/>
        <w:tab/>
        <w:t>управления сельского хозяйства</w:t>
      </w:r>
    </w:p>
    <w:p>
      <w:pPr>
        <w:pStyle w:val="Normal"/>
        <w:tabs>
          <w:tab w:val="clear" w:pos="708"/>
          <w:tab w:val="left" w:pos="4253" w:leader="none"/>
          <w:tab w:val="left" w:pos="4680" w:leader="none"/>
        </w:tabs>
        <w:spacing w:lineRule="auto" w:line="240" w:before="0" w:after="0"/>
        <w:ind w:left="0" w:right="-424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перерабатывающей промышленности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</w:r>
      <w:r>
        <w:rPr>
          <w:rFonts w:eastAsia="Times New Roman" w:cs="Times New Roman"/>
          <w:sz w:val="28"/>
          <w:szCs w:val="28"/>
          <w:lang w:eastAsia="ru-RU"/>
        </w:rPr>
        <w:t>2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     администрации муниципального </w:t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firstLine="709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>образования Курганинский район;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Пренко</w:t>
        <w:tab/>
        <w:t xml:space="preserve">        - начальник отдела малых форм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Валерий Викторович</w:t>
        <w:tab/>
        <w:tab/>
        <w:t xml:space="preserve">хозяйствования управления сельского </w:t>
      </w:r>
    </w:p>
    <w:p>
      <w:pPr>
        <w:pStyle w:val="Normal"/>
        <w:tabs>
          <w:tab w:val="clear" w:pos="708"/>
          <w:tab w:val="left" w:pos="4253" w:leader="none"/>
          <w:tab w:val="left" w:pos="4680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 xml:space="preserve">хозяйства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перерабатывающей              </w:t>
        <w:tab/>
        <w:t xml:space="preserve">  </w:t>
        <w:tab/>
        <w:tab/>
        <w:tab/>
        <w:t xml:space="preserve">промышленности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tabs>
          <w:tab w:val="clear" w:pos="708"/>
          <w:tab w:val="left" w:pos="4253" w:leader="none"/>
          <w:tab w:val="left" w:pos="4680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 xml:space="preserve">муниципального образования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>Курганинский район;</w:t>
      </w:r>
    </w:p>
    <w:p>
      <w:pPr>
        <w:pStyle w:val="Normal"/>
        <w:tabs>
          <w:tab w:val="clear" w:pos="708"/>
          <w:tab w:val="left" w:pos="3969" w:leader="none"/>
          <w:tab w:val="left" w:pos="4680" w:leader="none"/>
          <w:tab w:val="left" w:pos="5040" w:leader="none"/>
        </w:tabs>
        <w:spacing w:lineRule="auto" w:line="240" w:before="0" w:after="0"/>
        <w:ind w:left="0" w:right="-424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Семиков </w:t>
        <w:tab/>
        <w:t xml:space="preserve">        - начальник отдела экономики</w:t>
      </w:r>
    </w:p>
    <w:p>
      <w:pPr>
        <w:pStyle w:val="Normal"/>
        <w:tabs>
          <w:tab w:val="clear" w:pos="708"/>
          <w:tab w:val="left" w:pos="4253" w:leader="none"/>
          <w:tab w:val="left" w:pos="4962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Геннадий Владимирович</w:t>
        <w:tab/>
        <w:tab/>
        <w:t xml:space="preserve">и отчетности управления сельского </w:t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 xml:space="preserve">хозяйства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перерабатывающей </w:t>
        <w:tab/>
        <w:tab/>
        <w:tab/>
        <w:t xml:space="preserve">              промышленности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 xml:space="preserve">муниципального образования </w:t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ab/>
        <w:tab/>
        <w:t>Курганинский район;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ind w:left="0" w:right="-424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253" w:leader="none"/>
          <w:tab w:val="left" w:pos="4680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Твердохлебова</w:t>
        <w:tab/>
        <w:tab/>
        <w:t xml:space="preserve">  - председатель районной </w:t>
      </w:r>
    </w:p>
    <w:p>
      <w:pPr>
        <w:pStyle w:val="Normal"/>
        <w:tabs>
          <w:tab w:val="clear" w:pos="708"/>
          <w:tab w:val="left" w:pos="3969" w:leader="none"/>
          <w:tab w:val="left" w:pos="4253" w:leader="none"/>
        </w:tabs>
        <w:spacing w:lineRule="auto" w:line="240" w:before="0" w:after="0"/>
        <w:ind w:left="0" w:right="-424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>Людмила Петровна</w:t>
        <w:tab/>
        <w:tab/>
        <w:tab/>
        <w:t xml:space="preserve">территориальной организации </w:t>
      </w:r>
    </w:p>
    <w:p>
      <w:pPr>
        <w:pStyle w:val="Normal"/>
        <w:widowControl/>
        <w:tabs>
          <w:tab w:val="clear" w:pos="708"/>
          <w:tab w:val="left" w:pos="3969" w:leader="none"/>
          <w:tab w:val="left" w:pos="4962" w:leader="none"/>
        </w:tabs>
        <w:bidi w:val="0"/>
        <w:spacing w:lineRule="auto" w:line="240" w:before="0" w:after="0"/>
        <w:ind w:left="4989" w:right="-397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профсоюза работников агропромышленного комплекса</w:t>
      </w:r>
    </w:p>
    <w:p>
      <w:pPr>
        <w:pStyle w:val="Normal"/>
        <w:widowControl/>
        <w:tabs>
          <w:tab w:val="clear" w:pos="708"/>
          <w:tab w:val="left" w:pos="3969" w:leader="none"/>
          <w:tab w:val="left" w:pos="4962" w:leader="none"/>
        </w:tabs>
        <w:bidi w:val="0"/>
        <w:spacing w:lineRule="auto" w:line="240" w:before="0" w:after="0"/>
        <w:ind w:left="4989" w:right="-397" w:hanging="0"/>
        <w:jc w:val="left"/>
        <w:rPr/>
      </w:pPr>
      <w:r>
        <w:rPr>
          <w:rFonts w:eastAsia="Times New Roman" w:cs="Times New Roman"/>
          <w:sz w:val="28"/>
          <w:szCs w:val="28"/>
          <w:lang w:eastAsia="ru-RU"/>
        </w:rPr>
        <w:t>(по согласованию).</w:t>
      </w:r>
    </w:p>
    <w:p>
      <w:pPr>
        <w:pStyle w:val="Normal"/>
        <w:shd w:val="clear" w:fill="FFFFFF"/>
        <w:spacing w:lineRule="exact" w:line="322" w:before="0" w:after="0"/>
        <w:ind w:left="0" w:right="-424" w:firstLine="709"/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0" w:right="-424" w:firstLine="709"/>
        <w:rPr>
          <w:rFonts w:ascii="Times New Roman" w:hAnsi="Times New Roman" w:eastAsia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</w:r>
    </w:p>
    <w:p>
      <w:pPr>
        <w:pStyle w:val="Normal"/>
        <w:shd w:val="clear" w:fill="FFFFFF"/>
        <w:spacing w:lineRule="exact" w:line="322" w:before="0" w:after="0"/>
        <w:ind w:left="0" w:right="-424" w:hanging="0"/>
        <w:rPr/>
      </w:pPr>
      <w:r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>Исполняющий обязанности</w:t>
      </w:r>
    </w:p>
    <w:p>
      <w:pPr>
        <w:pStyle w:val="Normal"/>
        <w:shd w:val="clear" w:fill="FFFFFF"/>
        <w:spacing w:lineRule="exact" w:line="322" w:before="0" w:after="0"/>
        <w:ind w:left="0" w:right="-424" w:hanging="0"/>
        <w:rPr/>
      </w:pPr>
      <w:r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заместителя главы 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</w:t>
      </w:r>
    </w:p>
    <w:p>
      <w:pPr>
        <w:pStyle w:val="Normal"/>
        <w:shd w:val="clear" w:fill="FFFFFF"/>
        <w:spacing w:lineRule="exact" w:line="322" w:before="0" w:after="0"/>
        <w:ind w:left="0" w:right="-424" w:hanging="0"/>
        <w:rPr/>
      </w:pPr>
      <w:r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 xml:space="preserve">образования Курганинский район, </w:t>
      </w:r>
    </w:p>
    <w:p>
      <w:pPr>
        <w:pStyle w:val="Normal"/>
        <w:shd w:val="clear" w:fill="FFFFFF"/>
        <w:spacing w:lineRule="exact" w:line="322" w:before="0" w:after="0"/>
        <w:ind w:left="0" w:right="-424" w:hanging="0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начальника управления сельского хозяйства</w:t>
      </w:r>
    </w:p>
    <w:p>
      <w:pPr>
        <w:pStyle w:val="Normal"/>
        <w:shd w:val="clear" w:fill="FFFFFF"/>
        <w:spacing w:lineRule="exact" w:line="322" w:before="0" w:after="0"/>
        <w:ind w:left="0" w:right="-424" w:hanging="0"/>
        <w:rPr/>
      </w:pPr>
      <w:bookmarkStart w:id="0" w:name="__DdeLink__464_1699681423"/>
      <w:r>
        <w:rPr>
          <w:rFonts w:eastAsia="Times New Roman" w:cs="Times New Roman"/>
          <w:color w:val="000000"/>
          <w:sz w:val="28"/>
          <w:szCs w:val="28"/>
          <w:lang w:eastAsia="ru-RU"/>
        </w:rPr>
        <w:t>и перерабатывающей промышленности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Г.В. Семиков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/>
        <w:ind w:left="70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</w:p>
    <w:p>
      <w:pPr>
        <w:pStyle w:val="Normal"/>
        <w:jc w:val="center"/>
        <w:rPr/>
      </w:pPr>
      <w:r>
        <w:rPr>
          <w:b/>
          <w:sz w:val="28"/>
        </w:rPr>
        <w:t>ЛИСТ СОГЛАСОВАНИЯ</w:t>
      </w:r>
    </w:p>
    <w:p>
      <w:pPr>
        <w:pStyle w:val="Normal"/>
        <w:jc w:val="center"/>
        <w:rPr/>
      </w:pPr>
      <w:r>
        <w:rPr>
          <w:sz w:val="28"/>
        </w:rPr>
        <w:t xml:space="preserve">проекта постановления администрации муниципального </w:t>
      </w:r>
    </w:p>
    <w:p>
      <w:pPr>
        <w:pStyle w:val="Normal"/>
        <w:jc w:val="center"/>
        <w:rPr/>
      </w:pPr>
      <w:r>
        <w:rPr>
          <w:sz w:val="28"/>
        </w:rPr>
        <w:t xml:space="preserve">образования Курганинский район от                             №                  </w:t>
      </w:r>
    </w:p>
    <w:p>
      <w:pPr>
        <w:pStyle w:val="Normal"/>
        <w:jc w:val="center"/>
        <w:rPr/>
      </w:pPr>
      <w:r>
        <w:rPr>
          <w:sz w:val="28"/>
        </w:rPr>
        <w:t xml:space="preserve">«Об условиях определения награждаемых передовиков </w:t>
      </w:r>
    </w:p>
    <w:p>
      <w:pPr>
        <w:pStyle w:val="Normal"/>
        <w:jc w:val="center"/>
        <w:rPr/>
      </w:pPr>
      <w:r>
        <w:rPr>
          <w:sz w:val="28"/>
        </w:rPr>
        <w:t xml:space="preserve">сельскохозяйственного производства при проведении </w:t>
      </w:r>
    </w:p>
    <w:p>
      <w:pPr>
        <w:pStyle w:val="Normal"/>
        <w:jc w:val="center"/>
        <w:rPr/>
      </w:pPr>
      <w:r>
        <w:rPr>
          <w:sz w:val="28"/>
        </w:rPr>
        <w:t xml:space="preserve">районного торжественного праздника, </w:t>
      </w:r>
    </w:p>
    <w:p>
      <w:pPr>
        <w:pStyle w:val="Normal"/>
        <w:jc w:val="center"/>
        <w:rPr/>
      </w:pPr>
      <w:r>
        <w:rPr>
          <w:sz w:val="28"/>
        </w:rPr>
        <w:t xml:space="preserve">посвященного Дню работников сельского хозяйства </w:t>
      </w:r>
    </w:p>
    <w:p>
      <w:pPr>
        <w:pStyle w:val="Normal"/>
        <w:jc w:val="center"/>
        <w:rPr/>
      </w:pPr>
      <w:r>
        <w:rPr>
          <w:sz w:val="28"/>
        </w:rPr>
        <w:t xml:space="preserve">и перерабатывающей промышленности» 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Проект подготовлен и внесен: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Управлением сельского хозяйства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образования Курганинский район,</w:t>
      </w:r>
    </w:p>
    <w:p>
      <w:pPr>
        <w:pStyle w:val="Normal"/>
        <w:jc w:val="both"/>
        <w:rPr/>
      </w:pPr>
      <w:r>
        <w:rPr>
          <w:sz w:val="28"/>
        </w:rPr>
        <w:t xml:space="preserve">Исполняющий обязанности </w:t>
      </w:r>
    </w:p>
    <w:p>
      <w:pPr>
        <w:pStyle w:val="Normal"/>
        <w:jc w:val="both"/>
        <w:rPr/>
      </w:pPr>
      <w:r>
        <w:rPr>
          <w:sz w:val="28"/>
        </w:rPr>
        <w:t xml:space="preserve">заместителя главы муниципального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образования Курганинский район, </w:t>
      </w:r>
    </w:p>
    <w:p>
      <w:pPr>
        <w:pStyle w:val="Normal"/>
        <w:jc w:val="both"/>
        <w:rPr/>
      </w:pPr>
      <w:r>
        <w:rPr>
          <w:sz w:val="28"/>
        </w:rPr>
        <w:t xml:space="preserve">начальника управления сельского хозяйства </w:t>
      </w:r>
    </w:p>
    <w:p>
      <w:pPr>
        <w:pStyle w:val="Normal"/>
        <w:jc w:val="both"/>
        <w:rPr/>
      </w:pPr>
      <w:r>
        <w:rPr>
          <w:sz w:val="28"/>
        </w:rPr>
        <w:t>и перерабатывающей промышленности                                               Г.В. Семиков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Проект согласован: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образования Курганинский район                                                        С.В. Мезрина</w:t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начальник финансового управления</w:t>
        <w:tab/>
        <w:tab/>
        <w:tab/>
        <w:tab/>
        <w:t xml:space="preserve">         М.Н. Любакова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З</w:t>
      </w:r>
      <w:r>
        <w:rPr>
          <w:sz w:val="28"/>
          <w:szCs w:val="28"/>
        </w:rPr>
        <w:t>аместитель главы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jc w:val="both"/>
        <w:rPr/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 xml:space="preserve">               Д.В. Шунин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Директор муниципального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казенного учреждения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«Централизованная бухгалтерия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образования Курганинский район»</w:t>
        <w:tab/>
        <w:tab/>
        <w:tab/>
        <w:tab/>
        <w:tab/>
        <w:t xml:space="preserve">           Н.В. Поголова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образования Курганинский район</w:t>
        <w:tab/>
        <w:tab/>
        <w:tab/>
        <w:tab/>
        <w:tab/>
        <w:t xml:space="preserve">             </w:t>
      </w:r>
      <w:r>
        <w:rPr>
          <w:sz w:val="28"/>
          <w:szCs w:val="28"/>
        </w:rPr>
        <w:t>И.А. Руденко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2"/>
        <w:tabs>
          <w:tab w:val="clear" w:pos="708"/>
          <w:tab w:val="left" w:pos="6946" w:leader="none"/>
        </w:tabs>
        <w:rPr>
          <w:b/>
          <w:b/>
        </w:rPr>
      </w:pPr>
      <w:r>
        <w:rPr>
          <w:b/>
        </w:rPr>
        <w:t>К ПОСТАНОВЛЕНИЮ</w:t>
      </w:r>
    </w:p>
    <w:p>
      <w:pPr>
        <w:pStyle w:val="Normal"/>
        <w:tabs>
          <w:tab w:val="clear" w:pos="708"/>
          <w:tab w:val="left" w:pos="6946" w:leader="none"/>
        </w:tabs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>
          <w:b/>
          <w:b/>
          <w:bCs/>
        </w:rPr>
      </w:pPr>
      <w:r>
        <w:rPr>
          <w:b/>
          <w:bCs/>
          <w:sz w:val="28"/>
        </w:rPr>
        <w:t xml:space="preserve">Наименование постановления: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both"/>
        <w:rPr/>
      </w:pPr>
      <w:r>
        <w:rPr>
          <w:sz w:val="28"/>
        </w:rPr>
        <w:t>«Об условиях определения награждаемых  передовиков сельскохозяйственного производства при проведении районного торжественного праздника, посвященного Дню работников сельского хозяйства и перерабатывающей промышленности»</w:t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/>
      </w:pPr>
      <w:r>
        <w:rPr>
          <w:b/>
          <w:bCs/>
        </w:rPr>
        <w:t>Проект подготовлен:</w:t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/>
      </w:pPr>
      <w:r>
        <w:rPr/>
        <w:t>управление сельского хозяйства и перерабатывающей промышленности администрации муниципального образования Курганинский район</w:t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>
          <w:b/>
          <w:b/>
          <w:bCs/>
        </w:rPr>
      </w:pPr>
      <w:r>
        <w:rPr>
          <w:b/>
          <w:bCs/>
        </w:rPr>
        <w:t>Постановление разослать:</w:t>
      </w:r>
    </w:p>
    <w:p>
      <w:pPr>
        <w:pStyle w:val="Style18"/>
        <w:tabs>
          <w:tab w:val="clear" w:pos="708"/>
          <w:tab w:val="left" w:pos="851" w:leader="none"/>
          <w:tab w:val="left" w:pos="6946" w:leader="none"/>
        </w:tabs>
        <w:spacing w:lineRule="auto" w:line="240"/>
        <w:ind w:hanging="0"/>
        <w:rPr/>
      </w:pPr>
      <w:r>
        <w:rPr/>
        <w:tab/>
        <w:t>1) управление сельского хозяйства и перерабатывающей промышленности администрации муниципального образования Курганинский район – 1 экз.;</w:t>
      </w:r>
    </w:p>
    <w:p>
      <w:pPr>
        <w:pStyle w:val="Style18"/>
        <w:tabs>
          <w:tab w:val="clear" w:pos="708"/>
          <w:tab w:val="left" w:pos="851" w:leader="none"/>
          <w:tab w:val="left" w:pos="6946" w:leader="none"/>
        </w:tabs>
        <w:spacing w:lineRule="auto" w:line="240"/>
        <w:ind w:hanging="0"/>
        <w:rPr/>
      </w:pPr>
      <w:r>
        <w:rPr/>
        <w:tab/>
        <w:t xml:space="preserve">2) </w:t>
      </w:r>
      <w:r>
        <w:rPr>
          <w:rFonts w:eastAsia="Times New Roman" w:cs="Times New Roman"/>
          <w:sz w:val="28"/>
          <w:szCs w:val="28"/>
          <w:lang w:eastAsia="ru-RU"/>
        </w:rPr>
        <w:t xml:space="preserve">руководители сельскохозяйственных предприятий </w:t>
      </w:r>
      <w:r>
        <w:rPr/>
        <w:t>- 1 экз.;</w:t>
      </w:r>
    </w:p>
    <w:p>
      <w:pPr>
        <w:pStyle w:val="Style18"/>
        <w:tabs>
          <w:tab w:val="clear" w:pos="708"/>
          <w:tab w:val="left" w:pos="851" w:leader="none"/>
          <w:tab w:val="left" w:pos="6946" w:leader="none"/>
        </w:tabs>
        <w:spacing w:lineRule="auto" w:line="240"/>
        <w:ind w:hanging="0"/>
        <w:rPr/>
      </w:pPr>
      <w:r>
        <w:rPr/>
        <w:tab/>
        <w:t>3) профсоюз работников агропромышленного комплекса Курганинского района - 1 экз.;</w:t>
      </w:r>
    </w:p>
    <w:p>
      <w:pPr>
        <w:pStyle w:val="Style18"/>
        <w:tabs>
          <w:tab w:val="clear" w:pos="708"/>
          <w:tab w:val="left" w:pos="851" w:leader="none"/>
          <w:tab w:val="left" w:pos="6946" w:leader="none"/>
        </w:tabs>
        <w:spacing w:lineRule="auto" w:line="240"/>
        <w:ind w:hanging="0"/>
        <w:rPr/>
      </w:pPr>
      <w:r>
        <w:rPr/>
        <w:tab/>
        <w:t>4) муниципальное казенное учреждение «Централизованная бухгалтерия» - 1 экз.</w:t>
      </w:r>
    </w:p>
    <w:p>
      <w:pPr>
        <w:pStyle w:val="Style18"/>
        <w:tabs>
          <w:tab w:val="clear" w:pos="708"/>
          <w:tab w:val="left" w:pos="851" w:leader="none"/>
          <w:tab w:val="left" w:pos="6946" w:leader="none"/>
        </w:tabs>
        <w:spacing w:lineRule="auto" w:line="240"/>
        <w:ind w:hanging="0"/>
        <w:rPr/>
      </w:pPr>
      <w:r>
        <w:rPr/>
        <w:tab/>
      </w:r>
      <w:r>
        <w:rPr/>
        <w:t>5) финансовое управление администрации муниципального образования Курганинский район - 1 экз.</w:t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Style18"/>
        <w:tabs>
          <w:tab w:val="clear" w:pos="708"/>
          <w:tab w:val="left" w:pos="6946" w:leader="none"/>
        </w:tabs>
        <w:spacing w:lineRule="auto" w:line="240"/>
        <w:ind w:firstLine="709"/>
        <w:rPr/>
      </w:pPr>
      <w:r>
        <w:rPr/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  Геннадий Владимирович Семиков  ________________</w:t>
      </w:r>
    </w:p>
    <w:p>
      <w:pPr>
        <w:pStyle w:val="Normal"/>
        <w:tabs>
          <w:tab w:val="clear" w:pos="708"/>
          <w:tab w:val="left" w:pos="6946" w:leader="none"/>
        </w:tabs>
        <w:spacing w:lineRule="auto" w:line="240" w:before="0" w:after="0"/>
        <w:ind w:left="0" w:right="0" w:firstLine="709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подпись                                 2-15-82                                            дата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Consolas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b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691bab"/>
    <w:pPr>
      <w:keepNext w:val="true"/>
      <w:jc w:val="center"/>
      <w:outlineLvl w:val="1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91ba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691ba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833c8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Текст Знак"/>
    <w:link w:val="aa"/>
    <w:qFormat/>
    <w:locked/>
    <w:rsid w:val="00113973"/>
    <w:rPr>
      <w:rFonts w:ascii="Courier New" w:hAnsi="Courier New" w:cs="Courier New"/>
    </w:rPr>
  </w:style>
  <w:style w:type="character" w:styleId="1" w:customStyle="1">
    <w:name w:val="Текст Знак1"/>
    <w:basedOn w:val="DefaultParagraphFont"/>
    <w:uiPriority w:val="99"/>
    <w:semiHidden/>
    <w:qFormat/>
    <w:rsid w:val="00113973"/>
    <w:rPr>
      <w:rFonts w:ascii="Consolas" w:hAnsi="Consolas" w:eastAsia="Times New Roman" w:cs="Consolas"/>
      <w:sz w:val="21"/>
      <w:szCs w:val="21"/>
      <w:lang w:eastAsia="ru-RU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link w:val="a4"/>
    <w:rsid w:val="00691bab"/>
    <w:pPr>
      <w:spacing w:lineRule="auto" w:line="360"/>
      <w:jc w:val="both"/>
    </w:pPr>
    <w:rPr>
      <w:sz w:val="28"/>
      <w:szCs w:val="20"/>
    </w:rPr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833c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be7"/>
    <w:pPr>
      <w:spacing w:before="0" w:after="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c960fc"/>
    <w:pPr>
      <w:spacing w:beforeAutospacing="1" w:afterAutospacing="1"/>
    </w:pPr>
    <w:rPr/>
  </w:style>
  <w:style w:type="paragraph" w:styleId="Standard" w:customStyle="1">
    <w:name w:val="Standard"/>
    <w:qFormat/>
    <w:rsid w:val="00922a9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PlainText">
    <w:name w:val="Plain Text"/>
    <w:basedOn w:val="Normal"/>
    <w:link w:val="a9"/>
    <w:unhideWhenUsed/>
    <w:qFormat/>
    <w:rsid w:val="00113973"/>
    <w:pPr/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ConsPlusNonformat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WW">
    <w:name w:val="WW-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4107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B87D-DBB8-4790-9DAE-52F9A5FB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Application>LibreOffice/6.3.5.2$Linux_X86_64 LibreOffice_project/30$Build-2</Application>
  <Pages>13</Pages>
  <Words>2559</Words>
  <Characters>19493</Characters>
  <CharactersWithSpaces>24012</CharactersWithSpaces>
  <Paragraphs>237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2015-11-08T10:44:00Z</dcterms:created>
  <dc:creator>усх</dc:creator>
  <dc:description/>
  <dc:language>ru-RU</dc:language>
  <cp:lastModifiedBy/>
  <cp:lastPrinted>2020-11-11T16:26:15Z</cp:lastPrinted>
  <dcterms:modified xsi:type="dcterms:W3CDTF">2020-11-11T16:26:35Z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