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921"/>
        <w:gridCol w:w="48"/>
        <w:gridCol w:w="381"/>
        <w:gridCol w:w="171"/>
        <w:gridCol w:w="10"/>
        <w:gridCol w:w="333"/>
        <w:gridCol w:w="589"/>
        <w:gridCol w:w="216"/>
        <w:gridCol w:w="72"/>
        <w:gridCol w:w="167"/>
        <w:gridCol w:w="408"/>
        <w:gridCol w:w="488"/>
        <w:gridCol w:w="603"/>
        <w:gridCol w:w="391"/>
        <w:gridCol w:w="564"/>
        <w:gridCol w:w="142"/>
        <w:gridCol w:w="137"/>
        <w:gridCol w:w="785"/>
        <w:gridCol w:w="86"/>
        <w:gridCol w:w="150"/>
        <w:gridCol w:w="276"/>
        <w:gridCol w:w="107"/>
        <w:gridCol w:w="34"/>
        <w:gridCol w:w="993"/>
        <w:gridCol w:w="124"/>
        <w:gridCol w:w="261"/>
      </w:tblGrid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1"/>
              <w:shd w:fill="FFFFFF" w:val="clear"/>
              <w:tabs>
                <w:tab w:val="clear" w:pos="708"/>
                <w:tab w:val="left" w:pos="8520" w:leader="none"/>
              </w:tabs>
              <w:suppressAutoHyphens w:val="true"/>
              <w:ind w:right="453" w:hanging="0"/>
              <w:jc w:val="center"/>
              <w:rPr/>
            </w:pPr>
            <w:r>
              <w:rPr>
                <w:sz w:val="24"/>
                <w:szCs w:val="24"/>
              </w:rPr>
              <w:t>Сводный отчёт</w:t>
            </w:r>
          </w:p>
          <w:p>
            <w:pPr>
              <w:pStyle w:val="1"/>
              <w:shd w:fill="FFFFFF" w:val="clear"/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 xml:space="preserve">о результатах проведения оценки регулирующего воздействия проекта постановления администрации муниципального образования </w:t>
            </w:r>
          </w:p>
          <w:p>
            <w:pPr>
              <w:pStyle w:val="1"/>
              <w:shd w:fill="FFFFFF" w:val="clear"/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 xml:space="preserve">Курганинский район «Об утверждении порядка установления причин нарушения </w:t>
            </w:r>
          </w:p>
          <w:p>
            <w:pPr>
              <w:pStyle w:val="1"/>
              <w:shd w:fill="FFFFFF" w:val="clear"/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>законодательства о градостроительной деятельности на территории муниципального образования Курганинский район»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1. Общая информация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numPr>
                <w:ilvl w:val="1"/>
                <w:numId w:val="3"/>
              </w:numPr>
              <w:rPr/>
            </w:pPr>
            <w:r>
              <w:rPr>
                <w:rFonts w:cs="Times New Roman" w:ascii="Times New Roman" w:hAnsi="Times New Roman"/>
              </w:rPr>
              <w:t xml:space="preserve">Регулирующий орган: </w:t>
            </w:r>
            <w:r>
              <w:rPr>
                <w:rFonts w:cs="Times New Roman" w:ascii="Times New Roman" w:hAnsi="Times New Roman"/>
                <w:i/>
              </w:rPr>
              <w:t>управление архитектуры и градостроительства администрации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(полное и краткое наименования)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1.2. Вид и наименование проекта муниципального нормативного правового акта: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/>
            </w:pPr>
            <w:r>
              <w:rPr>
                <w:rFonts w:cs="Times New Roman" w:ascii="Times New Roman" w:hAnsi="Times New Roman"/>
                <w:i/>
              </w:rPr>
              <w:t>постановление администрации муниципального образования Курганинский район «Об утверждении порядка установления причин нарушения законодательства о градостроительной деятельности на территории муниципального образования Курганинский район»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1.3. Предполагаемая дата вступления в силу муниципального нормативного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21" w:type="dxa"/>
            <w:gridSpan w:val="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6551" w:type="dxa"/>
            <w:gridSpan w:val="20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i/>
              </w:rPr>
              <w:t>12 февраля 2024 г.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21" w:type="dxa"/>
            <w:gridSpan w:val="4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551" w:type="dxa"/>
            <w:gridSpan w:val="20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(указывается дата)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shd w:fill="FFFFFF" w:val="clear"/>
              <w:ind w:firstLine="742"/>
              <w:rPr/>
            </w:pPr>
            <w:r>
              <w:rPr>
                <w:i/>
                <w:sz w:val="24"/>
                <w:szCs w:val="24"/>
              </w:rPr>
              <w:t xml:space="preserve">частью 4 статьи 62 Градостроительного кодекса Российской Федерации установлено, что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причиняется, установление причин такого нарушения осуществляется в порядке, установленном решением главы местной администрации, </w:t>
            </w:r>
            <w:r>
              <w:rPr>
                <w:i/>
                <w:sz w:val="24"/>
                <w:szCs w:val="24"/>
              </w:rPr>
              <w:t>в связи с чем возникла необходимость принятия предложенного муниципального нормативного правового акта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1.5. Краткое описание целей предлагаемого правового регулирования: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42" w:leader="none"/>
              </w:tabs>
              <w:suppressAutoHyphens w:val="true"/>
              <w:ind w:firstLine="60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проект разработан в целях утверждения Положения о технической комиссии по установлению причин нарушения законодательства о градостроительной деятельности, устранения нарушений законодательства о градостроительной деятельности;определения лиц, которым причинен вред в результате нарушения законодательства о градостроительной деятельности, размеры причиненного вреда;определения лиц, допустивших нарушения законодательства о градостроительной деятельности, и обстоятельств, указывающих на их виновность; определения мероприятий по восстановлению благоприятных условий для жизнедеятельности граждан; анализа установленных причин нарушения законодательства о градостроительной деятельности в целях разработки предложений для принятия мер по предупреждению подобных нарушений и совершенствованию действующих нормативных правовых актов.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1.6. Краткое описание содержания предлагаемого правового регулирования: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/>
            </w:pPr>
            <w:r>
              <w:rPr>
                <w:rFonts w:cs="Times New Roman" w:ascii="Times New Roman" w:hAnsi="Times New Roman"/>
                <w:i/>
              </w:rPr>
              <w:t>предлагаемое правовое регулирование содержит: порядок установления причин нарушения законодательства о градостроительной деятельности на территории муниципального образования Курганинский район;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0" w:hRule="atLeast"/>
        </w:trPr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both"/>
              <w:rPr/>
            </w:pPr>
            <w:r>
              <w:rPr/>
              <w:t xml:space="preserve">1.6.1. Степень регулирующего воздействия </w:t>
            </w:r>
            <w:r>
              <w:rPr>
                <w:bCs/>
                <w:i/>
                <w:u w:val="single"/>
              </w:rPr>
              <w:t>высокая;</w:t>
            </w:r>
          </w:p>
          <w:p>
            <w:pPr>
              <w:pStyle w:val="Normal"/>
              <w:widowControl w:val="false"/>
              <w:pBdr>
                <w:bottom w:val="single" w:sz="4" w:space="1" w:color="000000"/>
              </w:pBdr>
              <w:jc w:val="both"/>
              <w:rPr/>
            </w:pPr>
            <w:r>
              <w:rPr/>
              <w:t xml:space="preserve">Обоснование степени регулирующего воздействия: </w:t>
            </w:r>
            <w:r>
              <w:rPr>
                <w:bCs/>
                <w:i/>
              </w:rPr>
              <w:t>отсутствие возможности установления причин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на территории муниципального образования Курганинский район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</w:t>
            </w:r>
            <w:r>
              <w:rPr>
                <w:i/>
              </w:rPr>
              <w:t>место для текстового описания</w:t>
            </w:r>
            <w:r>
              <w:rPr/>
              <w:t>)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1.7. Контактная информация исполнителя в регулирующем органе:</w:t>
            </w:r>
          </w:p>
          <w:tbl>
            <w:tblPr>
              <w:tblW w:w="896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8964"/>
            </w:tblGrid>
            <w:tr>
              <w:trPr/>
              <w:tc>
                <w:tcPr>
                  <w:tcW w:w="8964" w:type="dxa"/>
                  <w:tcBorders/>
                  <w:shd w:color="auto" w:fill="auto" w:val="clear"/>
                </w:tcPr>
                <w:tbl>
                  <w:tblPr>
                    <w:tblW w:w="8715" w:type="dxa"/>
                    <w:jc w:val="left"/>
                    <w:tblInd w:w="0" w:type="dxa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000" w:noHBand="0" w:noVBand="0" w:firstColumn="0" w:lastRow="0" w:lastColumn="0" w:firstRow="0"/>
                  </w:tblPr>
                  <w:tblGrid>
                    <w:gridCol w:w="840"/>
                    <w:gridCol w:w="279"/>
                    <w:gridCol w:w="561"/>
                    <w:gridCol w:w="1679"/>
                    <w:gridCol w:w="3087"/>
                    <w:gridCol w:w="2268"/>
                  </w:tblGrid>
                  <w:tr>
                    <w:trPr/>
                    <w:tc>
                      <w:tcPr>
                        <w:tcW w:w="1119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Style20"/>
                          <w:rPr/>
                        </w:pPr>
                        <w:r>
                          <w:rPr>
                            <w:rFonts w:cs="Times New Roman" w:ascii="Times New Roman" w:hAnsi="Times New Roman"/>
                          </w:rPr>
                          <w:t>Ф.И.О.</w:t>
                        </w:r>
                      </w:p>
                    </w:tc>
                    <w:tc>
                      <w:tcPr>
                        <w:tcW w:w="7595" w:type="dxa"/>
                        <w:gridSpan w:val="4"/>
                        <w:tcBorders>
                          <w:bottom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Style20"/>
                          <w:rPr/>
                        </w:pPr>
                        <w:r>
                          <w:rPr>
                            <w:rFonts w:cs="Times New Roman" w:ascii="Times New Roman" w:hAnsi="Times New Roman"/>
                            <w:i/>
                          </w:rPr>
                          <w:t>Кудряшов Евгений Владимирович</w:t>
                        </w:r>
                      </w:p>
                    </w:tc>
                  </w:tr>
                  <w:tr>
                    <w:trPr/>
                    <w:tc>
                      <w:tcPr>
                        <w:tcW w:w="1680" w:type="dxa"/>
                        <w:gridSpan w:val="3"/>
                        <w:tcBorders/>
                        <w:shd w:fill="auto" w:val="clear"/>
                      </w:tcPr>
                      <w:p>
                        <w:pPr>
                          <w:pStyle w:val="Style20"/>
                          <w:rPr/>
                        </w:pPr>
                        <w:r>
                          <w:rPr>
                            <w:rFonts w:cs="Times New Roman" w:ascii="Times New Roman" w:hAnsi="Times New Roman"/>
                          </w:rPr>
                          <w:t>Должность:</w:t>
                        </w:r>
                      </w:p>
                    </w:tc>
                    <w:tc>
                      <w:tcPr>
                        <w:tcW w:w="7034" w:type="dxa"/>
                        <w:gridSpan w:val="3"/>
                        <w:tcBorders>
                          <w:bottom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Style20"/>
                          <w:ind w:firstLine="21"/>
                          <w:rPr/>
                        </w:pPr>
                        <w:r>
                          <w:rPr>
                            <w:rFonts w:cs="Times New Roman" w:ascii="Times New Roman" w:hAnsi="Times New Roman"/>
                            <w:i/>
                          </w:rPr>
                          <w:t>главный специалист управления архитектуры и градостроительства администрации муниципального образования Курганинский район</w:t>
                        </w:r>
                      </w:p>
                    </w:tc>
                  </w:tr>
                  <w:tr>
                    <w:trPr/>
                    <w:tc>
                      <w:tcPr>
                        <w:tcW w:w="840" w:type="dxa"/>
                        <w:tcBorders/>
                        <w:shd w:fill="auto" w:val="clear"/>
                      </w:tcPr>
                      <w:p>
                        <w:pPr>
                          <w:pStyle w:val="Style20"/>
                          <w:rPr/>
                        </w:pPr>
                        <w:r>
                          <w:rPr>
                            <w:rFonts w:cs="Times New Roman" w:ascii="Times New Roman" w:hAnsi="Times New Roman"/>
                          </w:rPr>
                          <w:t>Тел:</w:t>
                        </w:r>
                      </w:p>
                    </w:tc>
                    <w:tc>
                      <w:tcPr>
                        <w:tcW w:w="2519" w:type="dxa"/>
                        <w:gridSpan w:val="3"/>
                        <w:tcBorders>
                          <w:bottom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Style20"/>
                          <w:rPr/>
                        </w:pPr>
                        <w:r>
                          <w:rPr>
                            <w:rFonts w:cs="Times New Roman" w:ascii="Times New Roman" w:hAnsi="Times New Roman"/>
                            <w:i/>
                          </w:rPr>
                          <w:t>86147 2-50-07</w:t>
                        </w:r>
                      </w:p>
                    </w:tc>
                    <w:tc>
                      <w:tcPr>
                        <w:tcW w:w="3087" w:type="dxa"/>
                        <w:tcBorders/>
                        <w:shd w:fill="auto" w:val="clear"/>
                      </w:tcPr>
                      <w:p>
                        <w:pPr>
                          <w:pStyle w:val="Style20"/>
                          <w:rPr/>
                        </w:pPr>
                        <w:r>
                          <w:rPr>
                            <w:rFonts w:cs="Times New Roman" w:ascii="Times New Roman" w:hAnsi="Times New Roman"/>
                          </w:rPr>
                          <w:t>Адрес электронной почты: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000000"/>
                        </w:tcBorders>
                        <w:shd w:fill="auto" w:val="clear"/>
                      </w:tcPr>
                      <w:p>
                        <w:pPr>
                          <w:pStyle w:val="Style20"/>
                          <w:rPr/>
                        </w:pPr>
                        <w:r>
                          <w:rPr>
                            <w:rFonts w:cs="Times New Roman" w:ascii="Times New Roman" w:hAnsi="Times New Roman"/>
                            <w:i/>
                          </w:rPr>
                          <w:t>arhikurgan@mail.ru</w:t>
                        </w:r>
                      </w:p>
                    </w:tc>
                  </w:tr>
                </w:tbl>
                <w:p>
                  <w:pPr>
                    <w:pStyle w:val="Style20"/>
                    <w:spacing w:lineRule="auto" w:line="252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964" w:type="dxa"/>
                  <w:tcBorders/>
                  <w:shd w:color="auto" w:fill="auto" w:val="clear"/>
                </w:tcPr>
                <w:p>
                  <w:pPr>
                    <w:pStyle w:val="Style20"/>
                    <w:spacing w:lineRule="auto" w:line="252"/>
                    <w:jc w:val="left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2. Описание проблемы, на решение которой направлено предлагаемое правовое регулирование: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shd w:fill="FFFFFF" w:val="clear"/>
              <w:tabs>
                <w:tab w:val="clear" w:pos="708"/>
                <w:tab w:val="left" w:pos="678" w:leader="none"/>
              </w:tabs>
              <w:ind w:firstLine="742"/>
              <w:rPr/>
            </w:pP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Отсутствие возможности у органов местного самоуправления сельских поселений установления причин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на территории муниципального образования Курганинский район. </w:t>
            </w:r>
          </w:p>
          <w:p>
            <w:pPr>
              <w:pStyle w:val="1"/>
              <w:shd w:fill="FFFFFF" w:val="clear"/>
              <w:tabs>
                <w:tab w:val="clear" w:pos="708"/>
                <w:tab w:val="left" w:pos="678" w:leader="none"/>
              </w:tabs>
              <w:ind w:firstLine="742"/>
              <w:rPr/>
            </w:pPr>
            <w:r>
              <w:rPr>
                <w:i/>
                <w:color w:val="auto"/>
                <w:spacing w:val="-2"/>
                <w:sz w:val="24"/>
                <w:szCs w:val="24"/>
              </w:rPr>
              <w:t>Предлагаемое правовое регулирование направлено на реализацию администрацией муниципального образования Курганинский район установлению причин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на территории муниципального образования Курганинский район.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2.1. Формулировка проблемы: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/>
            </w:pPr>
            <w:r>
              <w:rPr>
                <w:rFonts w:cs="Times New Roman" w:ascii="Times New Roman" w:hAnsi="Times New Roman"/>
                <w:i/>
              </w:rPr>
              <w:t>отсутствие возможности исполнение требований установленных частью 4 статьи 62 Градостроительного кодекса Российской Федерации.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/>
            </w:pPr>
            <w:r>
              <w:rPr>
                <w:rFonts w:cs="Times New Roman" w:ascii="Times New Roman" w:hAnsi="Times New Roman"/>
                <w:i/>
              </w:rPr>
              <w:t>риск возникновения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деятельности. Во избежание возникновения вышеуказанных рисков возникла необходимость утверждения: порядка установления причин нарушения законодательства о градостроительной деятельности на территории муниципального образования Курганинский район и положения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Курганинский район.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физические и юридические лица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/>
            </w:pPr>
            <w:r>
              <w:rPr>
                <w:rFonts w:cs="Times New Roman" w:ascii="Times New Roman" w:hAnsi="Times New Roman"/>
                <w:i/>
              </w:rPr>
              <w:t>негативные эффекты заключаются в невозможности исполнение требований установленных частью 4 статьи 62 Градостроительного кодекса Российской Федерации.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2.5. Причины возникновения проблемы и факторы, поддерживающие её существование: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/>
            </w:pPr>
            <w:r>
              <w:rPr>
                <w:rFonts w:cs="Times New Roman" w:ascii="Times New Roman" w:hAnsi="Times New Roman"/>
                <w:i/>
                <w:spacing w:val="-4"/>
              </w:rPr>
              <w:t xml:space="preserve">Указанная проблема возникла в связи с отсутствием возможности у органов местного самоуправления сельских поселений установления причин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на территории муниципального образования Курганинский район. </w:t>
            </w:r>
            <w:r>
              <w:rPr>
                <w:rFonts w:cs="Times New Roman" w:ascii="Times New Roman" w:hAnsi="Times New Roman"/>
                <w:i/>
              </w:rPr>
              <w:t>Ранее указанная проблема не возникала.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42"/>
              <w:rPr/>
            </w:pPr>
            <w:r>
              <w:rPr>
                <w:rFonts w:cs="Times New Roman" w:ascii="Times New Roman" w:hAnsi="Times New Roman"/>
                <w:i/>
              </w:rPr>
              <w:t xml:space="preserve">отсутствие возможности решения проблемы участниками соответствующих отношений самостоятельно регламентированы Градостроительным кодексом Российской Федерации. 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/>
            </w:pPr>
            <w:r>
              <w:rPr>
                <w:rFonts w:cs="Times New Roman" w:ascii="Times New Roman" w:hAnsi="Times New Roman"/>
                <w:i/>
              </w:rPr>
              <w:t>В других субъектах Российской Федерации и муниципальных образованиях Краснодарского края данная проблема решается аналогичным образом.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2.8. Источники данных: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/>
            </w:pPr>
            <w:r>
              <w:rPr>
                <w:rFonts w:cs="Times New Roman" w:ascii="Times New Roman" w:hAnsi="Times New Roman"/>
                <w:i/>
              </w:rPr>
              <w:t>действующее законодательство Российской Федерации, информационно-телекоммуникационная сеть «Интернет».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2.9. Иная информация о проблеме: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/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 xml:space="preserve">3. </w:t>
            </w:r>
            <w:bookmarkStart w:id="0" w:name="sub_10003"/>
            <w:r>
              <w:rPr>
                <w:rFonts w:cs="Times New Roman" w:ascii="Times New Roman" w:hAnsi="Times New Roman"/>
              </w:rPr>
              <w:t>Определение целей предлагаемого правового регулирования и индикаторов для оценки их достижения</w:t>
            </w:r>
            <w:bookmarkEnd w:id="0"/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bookmarkStart w:id="1" w:name="sub_100032"/>
            <w:r>
              <w:rPr>
                <w:rFonts w:cs="Times New Roman" w:ascii="Times New Roman" w:hAnsi="Times New Roman"/>
              </w:rPr>
              <w:t>3.2. Сроки достижения целей предлагаемого правового регулирования</w:t>
            </w:r>
            <w:bookmarkEnd w:id="1"/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i/>
              </w:rPr>
              <w:t>необходимость утверждения: порядка установления причин нарушения законодательства о градостроительной деятельности на территории муниципального образования Курганинский район и положения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Курганинский район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i/>
              </w:rPr>
              <w:t>2024 год и все последующие</w:t>
            </w:r>
          </w:p>
        </w:tc>
        <w:tc>
          <w:tcPr>
            <w:tcW w:w="2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8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указанных целей:</w:t>
            </w:r>
          </w:p>
        </w:tc>
        <w:tc>
          <w:tcPr>
            <w:tcW w:w="5403" w:type="dxa"/>
            <w:gridSpan w:val="1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6" w:leader="none"/>
              </w:tabs>
              <w:ind w:left="0" w:hanging="0"/>
              <w:jc w:val="both"/>
              <w:rPr/>
            </w:pPr>
            <w:r>
              <w:rPr>
                <w:i/>
              </w:rPr>
              <w:t>Федеральный закон от 6 октября 2003 года № 131-ФЗ «Об 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11" w:leader="none"/>
              </w:tabs>
              <w:ind w:left="0" w:hanging="0"/>
              <w:jc w:val="both"/>
              <w:rPr/>
            </w:pPr>
            <w:r>
              <w:rPr>
                <w:i/>
              </w:rPr>
              <w:t>Градостроительный кодекс Российской Федерации;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8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5403" w:type="dxa"/>
            <w:gridSpan w:val="16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(указывается нормативный правовой акт более высокого уровня либо инициативный порядок разработки)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bookmarkStart w:id="2" w:name="sub_100036"/>
            <w:r>
              <w:rPr>
                <w:rFonts w:cs="Times New Roman" w:ascii="Times New Roman" w:hAnsi="Times New Roman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3.7. Единица измерения индикаторов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3.8. Целевые значения индикаторов по годам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i/>
              </w:rPr>
              <w:t>утверждение: порядка установления причин нарушения законодательства о градостроительной деятельности на территории муниципального образования Курганинский район и положения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Курганинский район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i/>
              </w:rPr>
              <w:t>отсутствие жалоб в связи с отсутствием возможности у органов местного самоуправления сельских поселений установления причин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на территории муниципального образования Курганинский район.</w:t>
            </w:r>
          </w:p>
        </w:tc>
        <w:tc>
          <w:tcPr>
            <w:tcW w:w="1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3.9. Методы расчёта индикаторов достижения целей предлагаемого правового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регулирования, источники информации для расчётов: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3.10. Оценка затрат на проведение мониторинга достижения целей, предлагаемого правового регулирования: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tbl>
            <w:tblPr>
              <w:tblW w:w="9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9940"/>
            </w:tblGrid>
            <w:tr>
              <w:trPr/>
              <w:tc>
                <w:tcPr>
                  <w:tcW w:w="9940" w:type="dxa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Style20"/>
                    <w:ind w:firstLine="709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i/>
                    </w:rPr>
                    <w:t>отсутствуют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i/>
                    </w:rPr>
                    <w:t>(место для текстового описания)</w:t>
                  </w:r>
                </w:p>
              </w:tc>
            </w:tr>
          </w:tbl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keepNext w:val="true"/>
              <w:widowControl/>
              <w:rPr/>
            </w:pPr>
            <w:r>
              <w:rPr>
                <w:rFonts w:cs="Times New Roman" w:ascii="Times New Roman" w:hAnsi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/>
            </w:pPr>
            <w:bookmarkStart w:id="3" w:name="sub_100041"/>
            <w:r>
              <w:rPr>
                <w:rFonts w:cs="Times New Roman"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1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4.2. Количество участников группы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4.3. Источники данных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Физические лица</w:t>
            </w:r>
          </w:p>
        </w:tc>
        <w:tc>
          <w:tcPr>
            <w:tcW w:w="1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Не ограничено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Юридические лица</w:t>
            </w:r>
          </w:p>
        </w:tc>
        <w:tc>
          <w:tcPr>
            <w:tcW w:w="1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Не ограничено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 xml:space="preserve">5. Изменение функций (полномочий, обязанностей, прав) органов местного самоуправления муниципального образования Курганинский район, а также порядка их реализации в связи с введением предлагаемого правового регулирования: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/>
            </w:pPr>
            <w:bookmarkStart w:id="4" w:name="sub_100051"/>
            <w:r>
              <w:rPr>
                <w:rFonts w:cs="Times New Roman" w:ascii="Times New Roman" w:hAnsi="Times New Roman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5.5. Оценка изменения потребностей в других ресурсах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shd w:fill="FFFFFF" w:val="clear"/>
              <w:rPr/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>
            <w:pPr>
              <w:pStyle w:val="1"/>
              <w:shd w:fill="FFFFFF" w:val="clear"/>
              <w:ind w:left="720" w:hanging="0"/>
              <w:rPr/>
            </w:pP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 xml:space="preserve">установления причин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</w:t>
            </w:r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i/>
              </w:rPr>
              <w:t>новая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утверждение порядка установления причин нарушения законодательства о градостроительной деятельности на территории муниципального образования Курганинский район и положения о технической комиссии по установлению причин нарушения законода-тельства о градостроительной деятельности на территории муниципального образования Курганинский район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отсутствуют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отсутствует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keepNext w:val="true"/>
              <w:keepLines/>
              <w:widowControl/>
              <w:rPr/>
            </w:pPr>
            <w:bookmarkStart w:id="5" w:name="sub_10006"/>
            <w:r>
              <w:rPr>
                <w:rFonts w:cs="Times New Roman" w:ascii="Times New Roman" w:hAnsi="Times New Roman"/>
              </w:rPr>
              <w:t>6. Оценка дополнительных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регулирования:</w:t>
            </w:r>
            <w:bookmarkEnd w:id="5"/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69" w:hRule="atLeast"/>
        </w:trPr>
        <w:tc>
          <w:tcPr>
            <w:tcW w:w="3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6.1. Наименование функции (полномочия, обязанности или права)</w:t>
            </w:r>
          </w:p>
          <w:p>
            <w:pPr>
              <w:pStyle w:val="Style20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51">
              <w:r>
                <w:rPr>
                  <w:rStyle w:val="Style"/>
                  <w:rFonts w:cs="Times New Roman" w:ascii="Times New Roman" w:hAnsi="Times New Roman"/>
                </w:rPr>
                <w:t>подпунктом 5.1 пункта 5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6.2. Виды расходов (возможных поступлений местного бюджета (бюджета муниципального образования Курганинский район)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6.3. Количественная оценка расходов и возможных поступлений, млн. рублей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9072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rPr/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  <w:i/>
              </w:rPr>
              <w:t>1. Функция (полномочие, обязанность или право): установления причин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</w:t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Единовременные: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Периодические расходы: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Возможные доходы: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Итого единовременные: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Итого периодические расходы: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Итого возможные доходы: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6.4. Другие сведения о дополнительных расходах (доходах) местного бюджета (бюджета муниципального образования Курганинский район), возникающих в связи с введением предлагаемого правового регулирования: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расходы бюджета отсутствуют, доходы не прогнозируются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3" w:type="dxa"/>
            <w:gridSpan w:val="7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6.5. Источники данных:</w:t>
            </w:r>
          </w:p>
        </w:tc>
        <w:tc>
          <w:tcPr>
            <w:tcW w:w="5619" w:type="dxa"/>
            <w:gridSpan w:val="1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7.1. Группы потенциальных адресатов предлагаемого правового регулирования</w:t>
            </w:r>
          </w:p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41">
              <w:r>
                <w:rPr>
                  <w:rStyle w:val="Style"/>
                  <w:rFonts w:cs="Times New Roman" w:ascii="Times New Roman" w:hAnsi="Times New Roman"/>
                </w:rPr>
                <w:t>подпунктом 4.1 пункта 4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7.4. Количественная оценка, млн. рублей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Группа 1:</w:t>
            </w:r>
            <w:r>
              <w:rPr>
                <w:i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Физические лица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отсутствуют</w:t>
            </w:r>
          </w:p>
        </w:tc>
        <w:tc>
          <w:tcPr>
            <w:tcW w:w="1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 xml:space="preserve">-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-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Группа 1:</w:t>
            </w:r>
            <w:r>
              <w:rPr>
                <w:i/>
              </w:rPr>
              <w:t xml:space="preserve"> Юридические лица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отсутствуют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 xml:space="preserve">-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-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7.5. Издержки и выгоды адресатов предлагаемого правового регулирования, не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7" w:type="dxa"/>
            <w:gridSpan w:val="13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поддающиеся количественной оценке:</w:t>
            </w:r>
          </w:p>
        </w:tc>
        <w:tc>
          <w:tcPr>
            <w:tcW w:w="3665" w:type="dxa"/>
            <w:gridSpan w:val="11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9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7.6. Источники данных:</w:t>
            </w:r>
          </w:p>
        </w:tc>
        <w:tc>
          <w:tcPr>
            <w:tcW w:w="5331" w:type="dxa"/>
            <w:gridSpan w:val="1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8. Оценка рисков неблагоприятных последствий применения предлагаемого правового регулирования: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8.1. Виды рисков</w:t>
            </w: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8.3. Методы контроля рисков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8.4. Степень контроля рисков (полный / частичный / отсутствует)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Неблагоприятные последствия отсутствуют</w:t>
            </w:r>
          </w:p>
        </w:tc>
        <w:tc>
          <w:tcPr>
            <w:tcW w:w="3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noBreakHyphen/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noBreakHyphen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Невозможность установления причин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</w:t>
            </w:r>
          </w:p>
        </w:tc>
        <w:tc>
          <w:tcPr>
            <w:tcW w:w="3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noBreakHyphen/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</w:rPr>
              <w:noBreakHyphen/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31" w:type="dxa"/>
            <w:gridSpan w:val="15"/>
            <w:tcBorders/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9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8.5. Источники данных:</w:t>
            </w:r>
          </w:p>
        </w:tc>
        <w:tc>
          <w:tcPr>
            <w:tcW w:w="5331" w:type="dxa"/>
            <w:gridSpan w:val="1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отсутствуют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1" w:type="dxa"/>
            <w:gridSpan w:val="9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5331" w:type="dxa"/>
            <w:gridSpan w:val="15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9. Сравнение возможных вариантов решения проблемы: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Вариант 1</w:t>
            </w:r>
          </w:p>
        </w:tc>
        <w:tc>
          <w:tcPr>
            <w:tcW w:w="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Вариант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>Вариант 3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год)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 xml:space="preserve">Нарушение прав заявителей при возникновении причин причинения вреда жизни или здоровью физических лиц, имуществу физиче-ских или юридических лиц в результате нарушения законодательства о градостроительной деятельности </w:t>
            </w:r>
          </w:p>
        </w:tc>
        <w:tc>
          <w:tcPr>
            <w:tcW w:w="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Получение заявителями необходимого результата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отсутствуют</w:t>
            </w:r>
          </w:p>
        </w:tc>
        <w:tc>
          <w:tcPr>
            <w:tcW w:w="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отсутствуют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9.4. Оценка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нет</w:t>
            </w:r>
          </w:p>
        </w:tc>
        <w:tc>
          <w:tcPr>
            <w:tcW w:w="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9.5. Оценка возможности достижения заявленных целей регулирования (</w:t>
            </w:r>
            <w:hyperlink w:anchor="sub_10003">
              <w:r>
                <w:rPr>
                  <w:rStyle w:val="Style"/>
                  <w:rFonts w:cs="Times New Roman" w:ascii="Times New Roman" w:hAnsi="Times New Roman"/>
                  <w:u w:val="single"/>
                </w:rPr>
                <w:t>пункт 3</w:t>
              </w:r>
            </w:hyperlink>
            <w:r>
              <w:rPr>
                <w:rFonts w:cs="Times New Roman" w:ascii="Times New Roman" w:hAnsi="Times New Roman"/>
                <w:u w:val="single"/>
              </w:rPr>
              <w:t xml:space="preserve"> настоящего сводного отчёта) посредством применения рассматриваемых</w:t>
            </w:r>
            <w:r>
              <w:rPr>
                <w:rFonts w:cs="Times New Roman" w:ascii="Times New Roman" w:hAnsi="Times New Roman"/>
              </w:rPr>
              <w:t xml:space="preserve"> вариантов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Цель не будет достигнута</w:t>
            </w:r>
          </w:p>
        </w:tc>
        <w:tc>
          <w:tcPr>
            <w:tcW w:w="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Цель будет достигнута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Неблагоприятные последствия наступят</w:t>
            </w:r>
          </w:p>
        </w:tc>
        <w:tc>
          <w:tcPr>
            <w:tcW w:w="1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Неблагоприятные последствия не наступят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9.7. Обоснование выбора предпочтительного варианта решения выявленной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21" w:type="dxa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проблемы:</w:t>
            </w:r>
          </w:p>
        </w:tc>
        <w:tc>
          <w:tcPr>
            <w:tcW w:w="7151" w:type="dxa"/>
            <w:gridSpan w:val="2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i/>
              </w:rPr>
              <w:t>выявленная проблема может быть решена исключительно посредством введения предлагаемого правового регулирования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9.8. Детальное описание предлагаемого варианта решения проблемы: </w:t>
            </w:r>
            <w:r>
              <w:rPr>
                <w:i/>
              </w:rPr>
              <w:t>предлагаемое правовое регулирование разработано с целью утверждения: порядка установления причин нарушения законодательства о градостроительной деятельности на территории муниципального образования Курганинский район и положения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10.1. Предполагаемая дата вступления в силу муниципального нормативного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64" w:type="dxa"/>
            <w:gridSpan w:val="6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6208" w:type="dxa"/>
            <w:gridSpan w:val="18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firstLine="709"/>
              <w:jc w:val="center"/>
              <w:rPr/>
            </w:pPr>
            <w:r>
              <w:rPr>
                <w:i/>
              </w:rPr>
              <w:t>12 февраля 2024 года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64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208" w:type="dxa"/>
            <w:gridSpan w:val="18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i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16" w:type="dxa"/>
            <w:gridSpan w:val="11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а) срок переходного периода:</w:t>
            </w:r>
          </w:p>
        </w:tc>
        <w:tc>
          <w:tcPr>
            <w:tcW w:w="2046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firstLine="709"/>
              <w:jc w:val="center"/>
              <w:rPr/>
            </w:pPr>
            <w:r>
              <w:rPr>
                <w:i/>
              </w:rPr>
              <w:t>0</w:t>
            </w:r>
          </w:p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710" w:type="dxa"/>
            <w:gridSpan w:val="9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 xml:space="preserve">дней </w:t>
            </w:r>
          </w:p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с даты принятия проекта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муниципального нормативного правового акта;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2" w:type="dxa"/>
            <w:gridSpan w:val="19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2" w:type="dxa"/>
            <w:gridSpan w:val="19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10.3.1. Период распространения на ранее возникшие отношения: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right="8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  <w:iCs/>
              </w:rPr>
              <w:t>отсутствует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</w:rPr>
              <w:t xml:space="preserve">Иные приложения (по усмотрению регулирующего органа). </w:t>
            </w:r>
            <w:r>
              <w:rPr>
                <w:rFonts w:cs="Times New Roman" w:ascii="Times New Roman" w:hAnsi="Times New Roman"/>
                <w:i/>
                <w:iCs/>
                <w:u w:val="single"/>
              </w:rPr>
              <w:t>отсутствуют.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gridSpan w:val="24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7" w:type="dxa"/>
            <w:gridSpan w:val="13"/>
            <w:tcBorders/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Наименование должности руководителя регулирующего органа</w:t>
            </w:r>
          </w:p>
        </w:tc>
        <w:tc>
          <w:tcPr>
            <w:tcW w:w="3665" w:type="dxa"/>
            <w:gridSpan w:val="11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atLeast"/>
        </w:trPr>
        <w:tc>
          <w:tcPr>
            <w:tcW w:w="3453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Е.В. Перкин</w:t>
            </w:r>
          </w:p>
        </w:tc>
        <w:tc>
          <w:tcPr>
            <w:tcW w:w="1954" w:type="dxa"/>
            <w:gridSpan w:val="6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19" w:type="dxa"/>
            <w:gridSpan w:val="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i/>
                <w:iCs/>
              </w:rPr>
              <w:t>12 января 2024 г.</w:t>
            </w:r>
          </w:p>
        </w:tc>
        <w:tc>
          <w:tcPr>
            <w:tcW w:w="236" w:type="dxa"/>
            <w:gridSpan w:val="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0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3" w:type="dxa"/>
            <w:gridSpan w:val="7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(инициалы, фамилия)</w:t>
            </w:r>
          </w:p>
        </w:tc>
        <w:tc>
          <w:tcPr>
            <w:tcW w:w="1954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019" w:type="dxa"/>
            <w:gridSpan w:val="5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(дата)</w:t>
            </w:r>
          </w:p>
        </w:tc>
        <w:tc>
          <w:tcPr>
            <w:tcW w:w="236" w:type="dxa"/>
            <w:gridSpan w:val="2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10" w:type="dxa"/>
            <w:gridSpan w:val="4"/>
            <w:tcBorders/>
            <w:shd w:color="auto"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(подпись)</w:t>
            </w:r>
          </w:p>
        </w:tc>
        <w:tc>
          <w:tcPr>
            <w:tcW w:w="1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2"/>
            <w:tcBorders/>
            <w:shd w:color="auto" w:fill="auto" w:val="clear"/>
          </w:tcPr>
          <w:p>
            <w:pPr>
              <w:pStyle w:val="Normal"/>
              <w:spacing w:beforeAutospacing="1" w:after="0"/>
              <w:rPr>
                <w:rStyle w:val="Style6"/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</w:rPr>
            </w:r>
          </w:p>
        </w:tc>
        <w:tc>
          <w:tcPr>
            <w:tcW w:w="4392" w:type="dxa"/>
            <w:gridSpan w:val="13"/>
            <w:tcBorders/>
            <w:shd w:color="auto" w:fill="auto" w:val="clear"/>
          </w:tcPr>
          <w:p>
            <w:pPr>
              <w:pStyle w:val="Normal"/>
              <w:jc w:val="center"/>
              <w:rPr>
                <w:rStyle w:val="Style6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68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tabs>
        <w:tab w:val="clear" w:pos="4677"/>
        <w:tab w:val="clear" w:pos="9355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i/>
        <w:u w:val="none"/>
        <w:b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Гипертекстовая ссылка"/>
    <w:uiPriority w:val="99"/>
    <w:qFormat/>
    <w:rsid w:val="008e008d"/>
    <w:rPr>
      <w:color w:val="008000"/>
      <w:sz w:val="20"/>
      <w:szCs w:val="20"/>
      <w:u w:val="single"/>
    </w:rPr>
  </w:style>
  <w:style w:type="character" w:styleId="Style6" w:customStyle="1">
    <w:name w:val="Цветовое выделение"/>
    <w:uiPriority w:val="99"/>
    <w:qFormat/>
    <w:rsid w:val="00c01661"/>
    <w:rPr>
      <w:b/>
      <w:color w:val="26282F"/>
    </w:rPr>
  </w:style>
  <w:style w:type="character" w:styleId="FontStyle50" w:customStyle="1">
    <w:name w:val="Font Style50"/>
    <w:qFormat/>
    <w:rsid w:val="00553ee2"/>
    <w:rPr>
      <w:rFonts w:ascii="Times New Roman" w:hAnsi="Times New Roman"/>
      <w:sz w:val="16"/>
    </w:rPr>
  </w:style>
  <w:style w:type="character" w:styleId="Style7" w:customStyle="1">
    <w:name w:val="Текст выноски Знак"/>
    <w:qFormat/>
    <w:rsid w:val="00d94a97"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uiPriority w:val="99"/>
    <w:qFormat/>
    <w:rsid w:val="0030332d"/>
    <w:rPr>
      <w:sz w:val="24"/>
      <w:szCs w:val="24"/>
    </w:rPr>
  </w:style>
  <w:style w:type="character" w:styleId="Blk" w:customStyle="1">
    <w:name w:val="blk"/>
    <w:qFormat/>
    <w:rsid w:val="0089449a"/>
    <w:rPr/>
  </w:style>
  <w:style w:type="character" w:styleId="Extendedtextfull" w:customStyle="1">
    <w:name w:val="extendedtext-full"/>
    <w:basedOn w:val="DefaultParagraphFont"/>
    <w:qFormat/>
    <w:rsid w:val="00f264a7"/>
    <w:rPr/>
  </w:style>
  <w:style w:type="character" w:styleId="11" w:customStyle="1">
    <w:name w:val="Заголовок 1 Знак"/>
    <w:link w:val="1"/>
    <w:qFormat/>
    <w:rsid w:val="008b19f9"/>
    <w:rPr>
      <w:color w:val="000000"/>
      <w:sz w:val="28"/>
      <w:szCs w:val="28"/>
      <w:shd w:fill="FFFFFF" w:val="clear"/>
    </w:rPr>
  </w:style>
  <w:style w:type="character" w:styleId="Style9" w:customStyle="1">
    <w:name w:val="Интернет-ссылка"/>
    <w:rPr>
      <w:color w:val="00008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1">
    <w:name w:val="Body Text"/>
    <w:basedOn w:val="Normal"/>
    <w:pPr>
      <w:jc w:val="both"/>
    </w:pPr>
    <w:rPr>
      <w:sz w:val="28"/>
      <w:szCs w:val="20"/>
    </w:rPr>
  </w:style>
  <w:style w:type="paragraph" w:styleId="Style12">
    <w:name w:val="List"/>
    <w:basedOn w:val="Style11"/>
    <w:pPr/>
    <w:rPr>
      <w:rFonts w:cs="DejaVu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ejaVu Sans"/>
    </w:rPr>
  </w:style>
  <w:style w:type="paragraph" w:styleId="Style15">
    <w:name w:val="Title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12" w:customStyle="1">
    <w:name w:val="Название объекта1"/>
    <w:basedOn w:val="Normal"/>
    <w:qFormat/>
    <w:pPr>
      <w:jc w:val="center"/>
    </w:pPr>
    <w:rPr>
      <w:b/>
      <w:bCs/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16" w:customStyle="1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Style19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ConsPlusTitle" w:customStyle="1">
    <w:name w:val="ConsPlusTitle"/>
    <w:qFormat/>
    <w:rsid w:val="0013305d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13305d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rsid w:val="00ac432f"/>
    <w:pPr>
      <w:widowControl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 w:customStyle="1">
    <w:name w:val="ConsNormal"/>
    <w:qFormat/>
    <w:rsid w:val="00ac432f"/>
    <w:pPr>
      <w:widowControl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0" w:customStyle="1">
    <w:name w:val="Нормальный (таблица)"/>
    <w:basedOn w:val="Normal"/>
    <w:next w:val="Normal"/>
    <w:uiPriority w:val="99"/>
    <w:qFormat/>
    <w:rsid w:val="00c01661"/>
    <w:pPr>
      <w:widowControl w:val="false"/>
      <w:jc w:val="both"/>
    </w:pPr>
    <w:rPr>
      <w:rFonts w:ascii="Arial" w:hAnsi="Arial" w:cs="Arial"/>
    </w:rPr>
  </w:style>
  <w:style w:type="paragraph" w:styleId="Style21" w:customStyle="1">
    <w:name w:val="Прижатый влево"/>
    <w:basedOn w:val="Normal"/>
    <w:next w:val="Normal"/>
    <w:uiPriority w:val="99"/>
    <w:qFormat/>
    <w:rsid w:val="00c01661"/>
    <w:pPr>
      <w:widowControl w:val="false"/>
    </w:pPr>
    <w:rPr>
      <w:rFonts w:ascii="Arial" w:hAnsi="Arial" w:cs="Arial"/>
    </w:rPr>
  </w:style>
  <w:style w:type="paragraph" w:styleId="BalloonText">
    <w:name w:val="Balloon Text"/>
    <w:basedOn w:val="Normal"/>
    <w:qFormat/>
    <w:rsid w:val="00d94a97"/>
    <w:pPr/>
    <w:rPr>
      <w:rFonts w:ascii="Segoe UI" w:hAnsi="Segoe UI" w:cs="Segoe UI"/>
      <w:sz w:val="18"/>
      <w:szCs w:val="18"/>
    </w:rPr>
  </w:style>
  <w:style w:type="paragraph" w:styleId="Style22" w:customStyle="1">
    <w:name w:val="Заголовок статьи"/>
    <w:basedOn w:val="Normal"/>
    <w:next w:val="Normal"/>
    <w:uiPriority w:val="99"/>
    <w:qFormat/>
    <w:rsid w:val="002a518e"/>
    <w:pPr>
      <w:ind w:left="1612" w:hanging="892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e445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f273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LibreOffice/6.3.6.2$Linux_X86_64 LibreOffice_project/30$Build-2</Application>
  <Pages>9</Pages>
  <Words>2033</Words>
  <Characters>16515</Characters>
  <CharactersWithSpaces>18318</CharactersWithSpaces>
  <Paragraphs>238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2023-01-18T06:10:00Z</dcterms:created>
  <dc:creator>Юля</dc:creator>
  <dc:description/>
  <dc:language>ru-RU</dc:language>
  <cp:lastModifiedBy/>
  <cp:lastPrinted>2024-01-23T17:19:22Z</cp:lastPrinted>
  <dcterms:modified xsi:type="dcterms:W3CDTF">2024-01-23T17:17:12Z</dcterms:modified>
  <cp:revision>18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