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0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014"/>
        <w:gridCol w:w="308"/>
        <w:gridCol w:w="599"/>
        <w:gridCol w:w="47"/>
        <w:gridCol w:w="382"/>
        <w:gridCol w:w="172"/>
        <w:gridCol w:w="11"/>
        <w:gridCol w:w="333"/>
        <w:gridCol w:w="586"/>
        <w:gridCol w:w="217"/>
        <w:gridCol w:w="72"/>
        <w:gridCol w:w="167"/>
        <w:gridCol w:w="410"/>
        <w:gridCol w:w="486"/>
        <w:gridCol w:w="602"/>
        <w:gridCol w:w="392"/>
        <w:gridCol w:w="566"/>
        <w:gridCol w:w="141"/>
        <w:gridCol w:w="137"/>
        <w:gridCol w:w="478"/>
        <w:gridCol w:w="309"/>
        <w:gridCol w:w="84"/>
        <w:gridCol w:w="151"/>
        <w:gridCol w:w="273"/>
        <w:gridCol w:w="110"/>
        <w:gridCol w:w="34"/>
        <w:gridCol w:w="1134"/>
        <w:gridCol w:w="124"/>
        <w:gridCol w:w="262"/>
      </w:tblGrid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1"/>
              <w:shd w:val="clear" w:fill="FFFFFF"/>
              <w:tabs>
                <w:tab w:val="clear" w:pos="708"/>
                <w:tab w:val="left" w:pos="8520" w:leader="none"/>
              </w:tabs>
              <w:suppressAutoHyphens w:val="true"/>
              <w:ind w:right="453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pacing w:val="2"/>
                <w:kern w:val="0"/>
                <w:sz w:val="24"/>
                <w:szCs w:val="24"/>
                <w:lang w:val="ru-RU" w:eastAsia="ru-RU" w:bidi="ar-SA"/>
              </w:rPr>
              <w:t>Сводный отчёт</w:t>
            </w:r>
          </w:p>
          <w:p>
            <w:pPr>
              <w:pStyle w:val="1"/>
              <w:shd w:val="clear" w:fill="FFFFFF"/>
              <w:suppressAutoHyphens w:val="true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pacing w:val="2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pacing w:val="2"/>
                <w:kern w:val="0"/>
                <w:sz w:val="24"/>
                <w:szCs w:val="24"/>
                <w:lang w:val="ru-RU" w:eastAsia="ru-RU" w:bidi="ar-SA"/>
              </w:rPr>
              <w:t xml:space="preserve">о  результатах  проведения  оценки  регулирующего  воздействия проекта постановления администрации муниципального образования Курганинский район </w:t>
            </w:r>
            <w:bookmarkStart w:id="0" w:name="__DdeLink__1724_3126139244"/>
            <w:r>
              <w:rPr>
                <w:rFonts w:eastAsia="Times New Roman" w:cs="Times New Roman"/>
                <w:b w:val="false"/>
                <w:bCs w:val="false"/>
                <w:color w:val="000000"/>
                <w:spacing w:val="2"/>
                <w:kern w:val="0"/>
                <w:sz w:val="24"/>
                <w:szCs w:val="24"/>
                <w:lang w:val="ru-RU" w:eastAsia="ru-RU" w:bidi="ar-SA"/>
              </w:rPr>
              <w:t>«</w:t>
            </w:r>
            <w:bookmarkStart w:id="1" w:name="__DdeLink__1454_2466907967"/>
            <w:r>
              <w:rPr>
                <w:rFonts w:eastAsia="Times New Roman" w:cs="Times New Roman"/>
                <w:b w:val="false"/>
                <w:bCs w:val="false"/>
                <w:color w:val="000000"/>
                <w:spacing w:val="2"/>
                <w:kern w:val="0"/>
                <w:sz w:val="24"/>
                <w:szCs w:val="24"/>
                <w:lang w:val="ru-RU" w:eastAsia="ru-RU" w:bidi="ar-SA"/>
              </w:rPr>
              <w:t>О внесении изменений в постановление</w:t>
            </w:r>
            <w:bookmarkEnd w:id="1"/>
            <w:r>
              <w:rPr>
                <w:rFonts w:eastAsia="Times New Roman" w:cs="Times New Roman"/>
                <w:b w:val="false"/>
                <w:bCs w:val="false"/>
                <w:color w:val="000000"/>
                <w:spacing w:val="2"/>
                <w:kern w:val="0"/>
                <w:sz w:val="24"/>
                <w:szCs w:val="24"/>
                <w:lang w:val="ru-RU" w:eastAsia="ru-RU" w:bidi="ar-SA"/>
              </w:rPr>
              <w:t xml:space="preserve"> администрации муниципального образования Курганинский район от 28 декабря 2018 г. № 1487 «Об утверждении административного регламента по предоставлению муниципальной услуги «Выдача разрешений  на  ввод  в   эксплуатацию  построенных,  реконструированных объектов </w:t>
            </w:r>
          </w:p>
          <w:p>
            <w:pPr>
              <w:pStyle w:val="Normal"/>
              <w:shd w:val="clear" w:fill="FFFFFF"/>
              <w:suppressAutoHyphens w:val="true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2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2"/>
                <w:kern w:val="0"/>
                <w:sz w:val="24"/>
                <w:szCs w:val="24"/>
                <w:lang w:val="ru-RU" w:eastAsia="ru-RU" w:bidi="ar-SA"/>
              </w:rPr>
              <w:t>капитального строительства»</w:t>
            </w:r>
            <w:bookmarkEnd w:id="0"/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Общая информация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Регулирующий орган: </w:t>
            </w:r>
            <w:r>
              <w:rPr>
                <w:rFonts w:cs="Times New Roman" w:ascii="Times New Roman" w:hAnsi="Times New Roman"/>
                <w:i/>
              </w:rPr>
              <w:t>Управление архитектуры и градостроительства администрации муниципального образования Курганинский район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(полное и краткое наименования)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1.2. Вид и наименование проекта муниципального нормативного правового акта: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Постановление администрации муниципального образования Курганинский район</w:t>
            </w:r>
          </w:p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«Об утверждении административного регламента по предоставлению муниципальной услуги «Выдача разрешений на ввод в эксплуатацию построенных, реконструированных объектов капитального строительства»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1.3. Предполагаемая дата вступления в силу муниципального нормативного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22" w:type="dxa"/>
            <w:gridSpan w:val="6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правового акта:</w:t>
            </w:r>
          </w:p>
        </w:tc>
        <w:tc>
          <w:tcPr>
            <w:tcW w:w="6693" w:type="dxa"/>
            <w:gridSpan w:val="21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10 апреля 2023 г.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22" w:type="dxa"/>
            <w:gridSpan w:val="6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6693" w:type="dxa"/>
            <w:gridSpan w:val="21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(указывается дата)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1"/>
              <w:shd w:val="clear" w:fill="FFFFFF"/>
              <w:ind w:firstLine="742"/>
              <w:rPr/>
            </w:pPr>
            <w:r>
              <w:rPr>
                <w:i/>
                <w:sz w:val="24"/>
                <w:szCs w:val="24"/>
              </w:rPr>
              <w:t xml:space="preserve">Действующий административный регламент не соответствует федеральному законодательству 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1.5. Краткое описание целей предлагаемого правового регулирования: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42" w:leader="none"/>
              </w:tabs>
              <w:suppressAutoHyphens w:val="true"/>
              <w:ind w:firstLine="600"/>
              <w:jc w:val="both"/>
              <w:rPr>
                <w:i/>
                <w:i/>
                <w:color w:val="000000"/>
              </w:rPr>
            </w:pPr>
            <w:r>
              <w:rPr>
                <w:i/>
              </w:rPr>
              <w:t xml:space="preserve">Проект разработан в целях приведения рассматриваемого нормативного-правового акта в соответствие действующему законодательству </w:t>
            </w:r>
            <w:r>
              <w:rPr>
                <w:i/>
                <w:color w:val="000000"/>
              </w:rPr>
              <w:t>(Федеральный закон от 29 декабря 2022 г.     № 612-ФЗ «О внесении изменений в Градостроительный кодекс Российской Федерации и 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 Российской Федерации»)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1.6. Краткое описание содержания предлагаемого правового регулирования: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Предлагаемое правовое регулирование содержит общие положения; стандарт предоставления;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филиалах ГАУ КК МФЦ; формы контроля за исполнением административного регламента;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 при предоставлении муниципальной услуги «Выдача разрешений на ввод в эксплуатацию построенных, реконструированных объектов капитального строительства»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1.7. Контактная информация исполнителя в регулирующем органе:</w:t>
            </w:r>
          </w:p>
          <w:tbl>
            <w:tblPr>
              <w:tblW w:w="994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HBand="0" w:noVBand="0" w:firstColumn="0" w:lastRow="0" w:lastColumn="0" w:firstRow="0"/>
            </w:tblPr>
            <w:tblGrid>
              <w:gridCol w:w="9940"/>
            </w:tblGrid>
            <w:tr>
              <w:trPr/>
              <w:tc>
                <w:tcPr>
                  <w:tcW w:w="9940" w:type="dxa"/>
                  <w:tcBorders/>
                  <w:shd w:color="auto" w:fill="auto" w:val="clear"/>
                </w:tcPr>
                <w:p>
                  <w:pPr>
                    <w:pStyle w:val="Style20"/>
                    <w:spacing w:lineRule="auto" w:line="252"/>
                    <w:ind w:firstLine="709"/>
                    <w:rPr>
                      <w:rFonts w:ascii="Times New Roman" w:hAnsi="Times New Roman" w:cs="Times New Roman"/>
                      <w:i/>
                      <w:i/>
                      <w:u w:val="single"/>
                    </w:rPr>
                  </w:pPr>
                  <w:r>
                    <w:rPr>
                      <w:rFonts w:cs="Times New Roman" w:ascii="Times New Roman" w:hAnsi="Times New Roman"/>
                      <w:i/>
                    </w:rPr>
                    <w:t>Обоснование степени регулирующего воздействия: Средняя степень регулирующего воздействия – 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Курганинский район обязательные требования, обязанности</w:t>
                  </w:r>
                  <w:r>
                    <w:rPr>
                      <w:rFonts w:cs="Times New Roman" w:ascii="Times New Roman" w:hAnsi="Times New Roman"/>
                      <w:i/>
                      <w:u w:val="single"/>
                    </w:rPr>
                    <w:t xml:space="preserve"> </w:t>
                  </w:r>
                </w:p>
                <w:p>
                  <w:pPr>
                    <w:pStyle w:val="Style20"/>
                    <w:spacing w:lineRule="auto" w:line="252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i/>
                      <w:u w:val="single"/>
                    </w:rPr>
                    <w:t>и запреты для субъектов предпринимательской и инвестиционной деятельности</w:t>
                  </w:r>
                </w:p>
              </w:tc>
            </w:tr>
            <w:tr>
              <w:trPr/>
              <w:tc>
                <w:tcPr>
                  <w:tcW w:w="9940" w:type="dxa"/>
                  <w:tcBorders/>
                  <w:shd w:color="auto" w:fill="auto" w:val="clear"/>
                </w:tcPr>
                <w:p>
                  <w:pPr>
                    <w:pStyle w:val="Style20"/>
                    <w:spacing w:lineRule="auto" w:line="252"/>
                    <w:jc w:val="center"/>
                    <w:rPr>
                      <w:rFonts w:ascii="Times New Roman" w:hAnsi="Times New Roman" w:cs="Times New Roman"/>
                      <w:i/>
                      <w:i/>
                    </w:rPr>
                  </w:pPr>
                  <w:r>
                    <w:rPr>
                      <w:rFonts w:cs="Times New Roman" w:ascii="Times New Roman" w:hAnsi="Times New Roman"/>
                      <w:i/>
                    </w:rPr>
                    <w:t>(место для текстового описания)</w:t>
                  </w:r>
                </w:p>
              </w:tc>
            </w:tr>
            <w:tr>
              <w:trPr/>
              <w:tc>
                <w:tcPr>
                  <w:tcW w:w="9940" w:type="dxa"/>
                  <w:tcBorders/>
                  <w:shd w:color="auto" w:fill="auto" w:val="clear"/>
                </w:tcPr>
                <w:p>
                  <w:pPr>
                    <w:pStyle w:val="Style20"/>
                    <w:spacing w:lineRule="auto" w:line="252"/>
                    <w:ind w:left="-76" w:hanging="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  <w:p>
                  <w:pPr>
                    <w:pStyle w:val="Style20"/>
                    <w:spacing w:lineRule="auto" w:line="252"/>
                    <w:ind w:left="-76" w:hanging="0"/>
                    <w:jc w:val="left"/>
                    <w:rPr>
                      <w:rFonts w:ascii="Times New Roman" w:hAnsi="Times New Roman" w:cs="Times New Roman"/>
                      <w:i/>
                      <w:i/>
                    </w:rPr>
                  </w:pPr>
                  <w:r>
                    <w:rPr>
                      <w:rFonts w:cs="Times New Roman" w:ascii="Times New Roman" w:hAnsi="Times New Roman"/>
                    </w:rPr>
                    <w:t>1.8. Контактная информация исполнителя в регулирующем органе: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22" w:type="dxa"/>
            <w:gridSpan w:val="2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Ф.И.О.</w:t>
            </w:r>
          </w:p>
        </w:tc>
        <w:tc>
          <w:tcPr>
            <w:tcW w:w="7893" w:type="dxa"/>
            <w:gridSpan w:val="25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Перкин Евгений Викторович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21" w:type="dxa"/>
            <w:gridSpan w:val="3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Должность:</w:t>
            </w:r>
          </w:p>
        </w:tc>
        <w:tc>
          <w:tcPr>
            <w:tcW w:w="7294" w:type="dxa"/>
            <w:gridSpan w:val="2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21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начальник управления архитектуры и градостроительства, главный архитектор администрации муниципального образования Курганинский район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14" w:type="dxa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Тел:</w:t>
            </w:r>
          </w:p>
        </w:tc>
        <w:tc>
          <w:tcPr>
            <w:tcW w:w="2727" w:type="dxa"/>
            <w:gridSpan w:val="10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86147 2-88-85</w:t>
            </w:r>
          </w:p>
        </w:tc>
        <w:tc>
          <w:tcPr>
            <w:tcW w:w="3379" w:type="dxa"/>
            <w:gridSpan w:val="9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Адрес электронной почты:</w:t>
            </w:r>
          </w:p>
        </w:tc>
        <w:tc>
          <w:tcPr>
            <w:tcW w:w="2095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arhikurgan@mail.ru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Описание проблемы, на решение которой направлено предлагаемое правовое регулирование: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1"/>
              <w:shd w:val="clear" w:fill="FFFFFF"/>
              <w:tabs>
                <w:tab w:val="clear" w:pos="708"/>
                <w:tab w:val="left" w:pos="678" w:leader="none"/>
              </w:tabs>
              <w:ind w:firstLine="742"/>
              <w:rPr/>
            </w:pPr>
            <w:r>
              <w:rPr>
                <w:i/>
                <w:color w:val="auto"/>
                <w:spacing w:val="-2"/>
                <w:sz w:val="24"/>
                <w:szCs w:val="24"/>
              </w:rPr>
              <w:t>Действующий административный регламент по предоставлению муниципальной услуги «Выдача разрешений на ввод в эксплуатацию построенных, реконструированных объектов капитального строительства</w:t>
            </w:r>
            <w:r>
              <w:rPr>
                <w:i/>
                <w:sz w:val="24"/>
                <w:szCs w:val="24"/>
              </w:rPr>
              <w:t>» не соответствует федеральному законодательству (Федеральный закон от 29 декабря 2022 г.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Федерации»)</w:t>
            </w:r>
            <w:r>
              <w:rPr>
                <w:i/>
                <w:color w:val="auto"/>
                <w:spacing w:val="-2"/>
                <w:sz w:val="24"/>
                <w:szCs w:val="24"/>
              </w:rPr>
              <w:t>.</w:t>
            </w:r>
          </w:p>
          <w:p>
            <w:pPr>
              <w:pStyle w:val="1"/>
              <w:shd w:val="clear" w:fill="FFFFFF"/>
              <w:tabs>
                <w:tab w:val="clear" w:pos="708"/>
                <w:tab w:val="left" w:pos="678" w:leader="none"/>
              </w:tabs>
              <w:ind w:firstLine="742"/>
              <w:rPr/>
            </w:pPr>
            <w:r>
              <w:rPr>
                <w:i/>
                <w:color w:val="auto"/>
                <w:spacing w:val="-2"/>
                <w:sz w:val="24"/>
                <w:szCs w:val="24"/>
              </w:rPr>
              <w:t xml:space="preserve"> </w:t>
            </w:r>
            <w:r>
              <w:rPr>
                <w:i/>
                <w:color w:val="auto"/>
                <w:spacing w:val="-2"/>
                <w:sz w:val="24"/>
                <w:szCs w:val="24"/>
              </w:rPr>
              <w:t>Предлагаемое правовое регулирование направлено на приведение административного регламента в соответствие.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 Формулировка проблемы: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соответствие действующего административного регламента Федеральному закону от 29 декабря 2022 г.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Необходимость внесения изменений в административный регламент по предоставлению муниципальной услуги «Выдача разрешений на ввод в эксплуатацию построенных, реконструированных объектов капитального строительства»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2.3. Субъекты общественных отношений, заинтересованные в устранении проблемы, их количественная оценка: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физические и юридические лица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Негативные эффекты заключаются в невозможности предоставления муниципальной услуги «Выдача разрешений на ввод в эксплуатацию построенных, реконструированных объек-тов капитального строительства»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2.5. Причины возникновения проблемы и факторы, поддерживающие её существование: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  <w:spacing w:val="-4"/>
              </w:rPr>
              <w:t>Указанная проблема возникла в связи с несоответствием административного регламента</w:t>
            </w:r>
            <w:r>
              <w:rPr>
                <w:rFonts w:cs="Times New Roman" w:ascii="Times New Roman" w:hAnsi="Times New Roman"/>
                <w:i/>
              </w:rPr>
              <w:t xml:space="preserve"> предоставления </w:t>
            </w:r>
            <w:r>
              <w:rPr>
                <w:rFonts w:cs="Times New Roman" w:ascii="Times New Roman" w:hAnsi="Times New Roman"/>
                <w:i/>
                <w:spacing w:val="-4"/>
              </w:rPr>
              <w:t xml:space="preserve">муниципальной услуги </w:t>
            </w:r>
            <w:r>
              <w:rPr>
                <w:rFonts w:cs="Times New Roman" w:ascii="Times New Roman" w:hAnsi="Times New Roman"/>
                <w:i/>
              </w:rPr>
              <w:t>действующему законодательству.</w:t>
            </w:r>
          </w:p>
          <w:p>
            <w:pPr>
              <w:pStyle w:val="Style20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Ранее указанная проблема не возникала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Курганинский район: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42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Указанная проблема может быть решена исключительно посредством принятия предложенного документа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2.7.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В других субъектах Российской Федерации и муниципальных образованиях Краснодарского края данная проблема решается аналогичным образом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2.8. Источники данных: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Информационно-телекоммуникационная сеть «Интернет», порталы государственных и муниципальных услуг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2.9. Иная информация о проблеме: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Отсутствует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3. </w:t>
            </w:r>
            <w:bookmarkStart w:id="2" w:name="sub_10003"/>
            <w:r>
              <w:rPr>
                <w:rFonts w:cs="Times New Roman" w:ascii="Times New Roman" w:hAnsi="Times New Roman"/>
              </w:rPr>
              <w:t>Определение целей предлагаемого правового регулирования и индикаторов для оценки их достижения</w:t>
            </w:r>
            <w:bookmarkEnd w:id="2"/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3.1. Цели предлагаемого правового регулирования</w:t>
            </w: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bookmarkStart w:id="3" w:name="sub_100032"/>
            <w:r>
              <w:rPr>
                <w:rFonts w:cs="Times New Roman" w:ascii="Times New Roman" w:hAnsi="Times New Roman"/>
              </w:rPr>
              <w:t>3.2. Сроки достижения целей предлагаемого правового регулирования</w:t>
            </w:r>
            <w:bookmarkEnd w:id="3"/>
          </w:p>
        </w:tc>
        <w:tc>
          <w:tcPr>
            <w:tcW w:w="2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3.3. Периодичность мониторинга достижения целей предлагаемого правового регулирования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Предоставление муниципальной услуги «Выдача разрешений на ввод в эксплуатацию построенных, реконструированных объектов капитального строительства».</w:t>
            </w: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2023 год и все последующие</w:t>
            </w:r>
          </w:p>
        </w:tc>
        <w:tc>
          <w:tcPr>
            <w:tcW w:w="2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отсутствует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69" w:type="dxa"/>
            <w:gridSpan w:val="10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указанных целей:</w:t>
            </w:r>
          </w:p>
        </w:tc>
        <w:tc>
          <w:tcPr>
            <w:tcW w:w="5546" w:type="dxa"/>
            <w:gridSpan w:val="1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6" w:leader="none"/>
              </w:tabs>
              <w:ind w:left="0" w:hanging="0"/>
              <w:jc w:val="both"/>
              <w:rPr>
                <w:i/>
                <w:i/>
              </w:rPr>
            </w:pPr>
            <w:r>
              <w:rPr>
                <w:i/>
              </w:rPr>
              <w:t>Федеральный закон от 6 октября 2003 года № 131-ФЗ «Об 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11" w:leader="none"/>
              </w:tabs>
              <w:ind w:left="0" w:hanging="0"/>
              <w:jc w:val="both"/>
              <w:rPr>
                <w:i/>
                <w:i/>
              </w:rPr>
            </w:pPr>
            <w:r>
              <w:rPr>
                <w:i/>
              </w:rPr>
              <w:t>Градостроительный кодекс Российской Федерации;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60" w:leader="none"/>
              </w:tabs>
              <w:ind w:left="0" w:hanging="0"/>
              <w:jc w:val="both"/>
              <w:rPr>
                <w:i/>
                <w:i/>
              </w:rPr>
            </w:pPr>
            <w:r>
              <w:rPr>
                <w:i/>
              </w:rPr>
              <w:t>Федеральный закон от 27 июля 2010 года № 210-ФЗ «Об организации предоставления государственных и муниципальных услуг»;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6" w:leader="none"/>
              </w:tabs>
              <w:ind w:left="0" w:hanging="0"/>
              <w:jc w:val="both"/>
              <w:rPr>
                <w:i/>
                <w:i/>
              </w:rPr>
            </w:pPr>
            <w:r>
              <w:rPr>
                <w:i/>
              </w:rPr>
              <w:t>Федеральный закон от 29 декабря 2022 г. № 612-ФЗ «О 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69" w:type="dxa"/>
            <w:gridSpan w:val="10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5546" w:type="dxa"/>
            <w:gridSpan w:val="1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(указывается нормативный правовой акт более высокого уровня либо инициативный порядок разработки)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3.5. Цели предлагаемого правового регулирования</w:t>
            </w: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bookmarkStart w:id="4" w:name="sub_100036"/>
            <w:r>
              <w:rPr>
                <w:rFonts w:cs="Times New Roman" w:ascii="Times New Roman" w:hAnsi="Times New Roman"/>
              </w:rPr>
              <w:t>3.6. Индикаторы достижения целей предлагаемого правового регулирования</w:t>
            </w:r>
            <w:bookmarkEnd w:id="4"/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3.7. Единица измерения индикаторов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3.8. Целевые значения индикаторов по годам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Предоставление муниципальной услуги «Выдача разрешений на ввод в эксплуатацию построенных, реконструированных объектов капитального строительства».</w:t>
            </w: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отсутствие жалоб на предоставление (не предоставление) муниципальной услуги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нет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нет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3.9. Методы расчёта индикаторов достижения целей предлагаемого правового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регулирования, источники информации для расчётов: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отсутствуют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3.10. Оценка затрат на проведение мониторинга достижения целей, предлагаемого правового регулирования: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tbl>
            <w:tblPr>
              <w:tblW w:w="994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HBand="0" w:noVBand="0" w:firstColumn="0" w:lastRow="0" w:lastColumn="0" w:firstRow="0"/>
            </w:tblPr>
            <w:tblGrid>
              <w:gridCol w:w="9940"/>
            </w:tblGrid>
            <w:tr>
              <w:trPr/>
              <w:tc>
                <w:tcPr>
                  <w:tcW w:w="9940" w:type="dxa"/>
                  <w:tcBorders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Style20"/>
                    <w:ind w:firstLine="709"/>
                    <w:jc w:val="center"/>
                    <w:rPr>
                      <w:rFonts w:ascii="Times New Roman" w:hAnsi="Times New Roman" w:cs="Times New Roman"/>
                      <w:i/>
                      <w:i/>
                    </w:rPr>
                  </w:pPr>
                  <w:r>
                    <w:rPr>
                      <w:rFonts w:cs="Times New Roman" w:ascii="Times New Roman" w:hAnsi="Times New Roman"/>
                      <w:i/>
                    </w:rPr>
                    <w:t>отсутствуют</w:t>
                  </w:r>
                </w:p>
              </w:tc>
            </w:tr>
            <w:tr>
              <w:trPr/>
              <w:tc>
                <w:tcPr>
                  <w:tcW w:w="9940" w:type="dxa"/>
                  <w:tcBorders/>
                  <w:shd w:color="auto" w:fill="auto" w:val="clear"/>
                </w:tcPr>
                <w:p>
                  <w:pPr>
                    <w:pStyle w:val="Style20"/>
                    <w:jc w:val="center"/>
                    <w:rPr>
                      <w:rFonts w:ascii="Times New Roman" w:hAnsi="Times New Roman" w:cs="Times New Roman"/>
                      <w:i/>
                      <w:i/>
                    </w:rPr>
                  </w:pPr>
                  <w:r>
                    <w:rPr>
                      <w:rFonts w:cs="Times New Roman" w:ascii="Times New Roman" w:hAnsi="Times New Roman"/>
                      <w:i/>
                    </w:rPr>
                    <w:t>(место для текстового описания)</w:t>
                  </w:r>
                </w:p>
              </w:tc>
            </w:tr>
          </w:tbl>
          <w:p>
            <w:pPr>
              <w:pStyle w:val="Style20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keepNext w:val="true"/>
              <w:widowControl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keepNext w:val="true"/>
              <w:widowControl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7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widowControl/>
              <w:jc w:val="center"/>
              <w:rPr>
                <w:rFonts w:ascii="Times New Roman" w:hAnsi="Times New Roman" w:cs="Times New Roman"/>
              </w:rPr>
            </w:pPr>
            <w:bookmarkStart w:id="5" w:name="sub_100041"/>
            <w:r>
              <w:rPr>
                <w:rFonts w:cs="Times New Roman" w:ascii="Times New Roman" w:hAnsi="Times New Roman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5"/>
          </w:p>
        </w:tc>
        <w:tc>
          <w:tcPr>
            <w:tcW w:w="1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4.2. Количество участников группы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4.3. Источники данных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7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Физические лица</w:t>
            </w:r>
          </w:p>
        </w:tc>
        <w:tc>
          <w:tcPr>
            <w:tcW w:w="1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 ограничено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7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Юридические лица</w:t>
            </w:r>
          </w:p>
        </w:tc>
        <w:tc>
          <w:tcPr>
            <w:tcW w:w="1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 ограничено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5. Изменение функций (полномочий, обязанностей, прав) органов местного самоуправления муниципального образования Курганинский район, а также порядка их реализации в связи с введением предлагаемого правового регулирования: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bookmarkStart w:id="6" w:name="sub_100051"/>
            <w:r>
              <w:rPr>
                <w:rFonts w:cs="Times New Roman" w:ascii="Times New Roman" w:hAnsi="Times New Roman"/>
              </w:rPr>
              <w:t>5.1. Наименование функции (полномочия, обязанности или права)</w:t>
            </w:r>
            <w:bookmarkEnd w:id="6"/>
          </w:p>
        </w:tc>
        <w:tc>
          <w:tcPr>
            <w:tcW w:w="24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5.2. Характер функции (новая / изменяемая / отменяемая)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5.3. Предполагаемый порядок реализации</w:t>
            </w:r>
          </w:p>
        </w:tc>
        <w:tc>
          <w:tcPr>
            <w:tcW w:w="1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5.5. Оценка изменения потребностей в других ресурсах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numPr>
                <w:ilvl w:val="0"/>
                <w:numId w:val="2"/>
              </w:numPr>
              <w:shd w:val="clear" w:fill="FFFFFF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Наименование органа местного самоуправления: </w:t>
            </w:r>
          </w:p>
          <w:p>
            <w:pPr>
              <w:pStyle w:val="1"/>
              <w:shd w:val="clear" w:fill="FFFFFF"/>
              <w:ind w:left="720" w:hanging="0"/>
              <w:rPr>
                <w:color w:val="auto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Администрация муниципального образования Курганинский район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Предоставление муниципальной услуги «Выдача разрешений на ввод в эксплуатацию построенных, реконструированных объектов капитального строительства»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4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новая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В соответствии с регламентом предоставления муниципальной услуги</w:t>
            </w:r>
          </w:p>
        </w:tc>
        <w:tc>
          <w:tcPr>
            <w:tcW w:w="1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отсутствует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keepNext w:val="true"/>
              <w:keepLines/>
              <w:widowControl/>
              <w:rPr>
                <w:rFonts w:ascii="Times New Roman" w:hAnsi="Times New Roman" w:cs="Times New Roman"/>
              </w:rPr>
            </w:pPr>
            <w:bookmarkStart w:id="7" w:name="sub_10006"/>
            <w:r>
              <w:rPr>
                <w:rFonts w:cs="Times New Roman" w:ascii="Times New Roman" w:hAnsi="Times New Roman"/>
              </w:rPr>
              <w:t>6. Оценка дополнительных расходов (доходов) местного бюджета (бюджета муниципального образования Курганинский район), связанных с введением предлагаемого правового регулирования:</w:t>
            </w:r>
            <w:bookmarkEnd w:id="7"/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69" w:hRule="atLeast"/>
        </w:trPr>
        <w:tc>
          <w:tcPr>
            <w:tcW w:w="39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6.1. Наименование функции (полномочия, обязанности или права)</w:t>
            </w:r>
          </w:p>
          <w:p>
            <w:pPr>
              <w:pStyle w:val="Style20"/>
              <w:keepNext w:val="true"/>
              <w:keepLines/>
              <w:widowControl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(в соответствии с </w:t>
            </w:r>
            <w:hyperlink w:anchor="sub_100051">
              <w:r>
                <w:rPr>
                  <w:rStyle w:val="Style"/>
                  <w:rFonts w:cs="Times New Roman" w:ascii="Times New Roman" w:hAnsi="Times New Roman"/>
                </w:rPr>
                <w:t>подпунктом 5.1 пункта 5</w:t>
              </w:r>
            </w:hyperlink>
            <w:r>
              <w:rPr>
                <w:rFonts w:cs="Times New Roman" w:ascii="Times New Roman" w:hAnsi="Times New Roman"/>
              </w:rPr>
              <w:t xml:space="preserve"> настоящего сводного отчёта)</w:t>
            </w:r>
          </w:p>
        </w:tc>
        <w:tc>
          <w:tcPr>
            <w:tcW w:w="2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6.2. Виды расходов (возможных поступлений местного бюджета (бюджета муниципального образования Курганинский район)</w:t>
            </w:r>
          </w:p>
        </w:tc>
        <w:tc>
          <w:tcPr>
            <w:tcW w:w="2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6.3. Количественная оценка расходов и возможных поступлений, млн. рублей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9215" w:type="dxa"/>
            <w:gridSpan w:val="2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Наименование органа местного самоуправления: </w:t>
            </w:r>
            <w:r>
              <w:rPr>
                <w:i/>
                <w:sz w:val="24"/>
                <w:szCs w:val="24"/>
              </w:rPr>
              <w:t>Администрация муниципального образования Курганинский район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" w:hRule="atLeast"/>
        </w:trPr>
        <w:tc>
          <w:tcPr>
            <w:tcW w:w="9215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0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1. Функция (полномочие, обязанность или право): Предоставление муниципальной услуги «Выдача разрешений на ввод в эксплуатацию построенных, реконструированных объектов капитального строительства»</w:t>
            </w:r>
          </w:p>
        </w:tc>
        <w:tc>
          <w:tcPr>
            <w:tcW w:w="2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Единовременные:</w:t>
            </w:r>
          </w:p>
        </w:tc>
        <w:tc>
          <w:tcPr>
            <w:tcW w:w="2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08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Периодические расходы:</w:t>
            </w:r>
          </w:p>
        </w:tc>
        <w:tc>
          <w:tcPr>
            <w:tcW w:w="2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08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Возможные доходы:</w:t>
            </w:r>
          </w:p>
        </w:tc>
        <w:tc>
          <w:tcPr>
            <w:tcW w:w="2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5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единовременные:</w:t>
            </w:r>
          </w:p>
        </w:tc>
        <w:tc>
          <w:tcPr>
            <w:tcW w:w="2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5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периодические расходы:</w:t>
            </w:r>
          </w:p>
        </w:tc>
        <w:tc>
          <w:tcPr>
            <w:tcW w:w="2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5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возможные доходы:</w:t>
            </w:r>
          </w:p>
        </w:tc>
        <w:tc>
          <w:tcPr>
            <w:tcW w:w="2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6.4. Другие сведения о дополнительных расходах (доходах) местного бюджета (бюджета муниципального образования Курганинский район), возникающих в связи с введением предлагаемого правового регулирования: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Расходы бюджета отсутствуют, доходы не прогнозируются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452" w:type="dxa"/>
            <w:gridSpan w:val="9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6.5. Источники данных:</w:t>
            </w:r>
          </w:p>
        </w:tc>
        <w:tc>
          <w:tcPr>
            <w:tcW w:w="5763" w:type="dxa"/>
            <w:gridSpan w:val="18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отсутствуют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7.1. Группы потенциальных адресатов предлагаемого правового регулирования</w:t>
            </w:r>
          </w:p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(в соответствии с </w:t>
            </w:r>
            <w:hyperlink w:anchor="sub_100041">
              <w:r>
                <w:rPr>
                  <w:rStyle w:val="Style"/>
                  <w:rFonts w:cs="Times New Roman" w:ascii="Times New Roman" w:hAnsi="Times New Roman"/>
                </w:rPr>
                <w:t>подпунктом 4.1 пункта 4</w:t>
              </w:r>
            </w:hyperlink>
            <w:r>
              <w:rPr>
                <w:rFonts w:cs="Times New Roman" w:ascii="Times New Roman" w:hAnsi="Times New Roman"/>
              </w:rPr>
              <w:t xml:space="preserve"> настоящего сводного отчёта)</w:t>
            </w:r>
          </w:p>
        </w:tc>
        <w:tc>
          <w:tcPr>
            <w:tcW w:w="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5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7.4. Количественная оценка, млн. рублей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i/>
                <w:i/>
              </w:rPr>
            </w:pPr>
            <w:r>
              <w:rPr>
                <w:rFonts w:cs="Times New Roman" w:ascii="Times New Roman" w:hAnsi="Times New Roman"/>
              </w:rPr>
              <w:t>Группа 1:</w:t>
            </w:r>
            <w:r>
              <w:rPr>
                <w:i/>
              </w:rPr>
              <w:t xml:space="preserve"> </w:t>
            </w:r>
            <w:r>
              <w:rPr>
                <w:rFonts w:cs="Times New Roman" w:ascii="Times New Roman" w:hAnsi="Times New Roman"/>
                <w:i/>
              </w:rPr>
              <w:t>Физические лица</w:t>
            </w:r>
          </w:p>
        </w:tc>
        <w:tc>
          <w:tcPr>
            <w:tcW w:w="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5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- 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-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/>
              <w:t>Группа 1:</w:t>
            </w:r>
            <w:r>
              <w:rPr>
                <w:i/>
              </w:rPr>
              <w:t xml:space="preserve"> Юридические лица</w:t>
            </w:r>
          </w:p>
        </w:tc>
        <w:tc>
          <w:tcPr>
            <w:tcW w:w="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- 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-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7.5. Издержки и выгоды адресатов предлагаемого правового регулирования, не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406" w:type="dxa"/>
            <w:gridSpan w:val="15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поддающиеся количественной оценке:</w:t>
            </w:r>
          </w:p>
        </w:tc>
        <w:tc>
          <w:tcPr>
            <w:tcW w:w="3809" w:type="dxa"/>
            <w:gridSpan w:val="1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41" w:type="dxa"/>
            <w:gridSpan w:val="11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7.6. Источники данных:</w:t>
            </w:r>
          </w:p>
        </w:tc>
        <w:tc>
          <w:tcPr>
            <w:tcW w:w="5474" w:type="dxa"/>
            <w:gridSpan w:val="16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 Оценка рисков неблагоприятных последствий применения предлагаемого правового регулирования: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8.1. Виды рисков</w:t>
            </w: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1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8.3. Методы контроля рисков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8.4. Степень контроля рисков (полный / частичный / отсутствует)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Принятие предлагаемого правового регулирования</w:t>
            </w: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Неблагоприятные последствия отсутствуют</w:t>
            </w:r>
          </w:p>
        </w:tc>
        <w:tc>
          <w:tcPr>
            <w:tcW w:w="31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noBreakHyphen/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noBreakHyphen/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 принятие предлагаемого правового регулирования</w:t>
            </w: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Невозможность предоставления муниципальной услуги «Выдача разрешений на ввод в эксплуатацию построенных, реконструированных объектов капитального строительства»</w:t>
            </w:r>
          </w:p>
        </w:tc>
        <w:tc>
          <w:tcPr>
            <w:tcW w:w="31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noBreakHyphen/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noBreakHyphen/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41" w:type="dxa"/>
            <w:gridSpan w:val="11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4" w:type="dxa"/>
            <w:gridSpan w:val="16"/>
            <w:tcBorders/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41" w:type="dxa"/>
            <w:gridSpan w:val="11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8.5. Источники данных:</w:t>
            </w:r>
          </w:p>
        </w:tc>
        <w:tc>
          <w:tcPr>
            <w:tcW w:w="5474" w:type="dxa"/>
            <w:gridSpan w:val="16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41" w:type="dxa"/>
            <w:gridSpan w:val="11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5474" w:type="dxa"/>
            <w:gridSpan w:val="16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 Сравнение возможных вариантов решения проблемы: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Вариант 1</w:t>
            </w:r>
          </w:p>
        </w:tc>
        <w:tc>
          <w:tcPr>
            <w:tcW w:w="1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Вариант 2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Вариант 3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9.1. Содержание варианта решения проблемы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 принятие предлагаемого правового регулирования</w:t>
            </w:r>
          </w:p>
        </w:tc>
        <w:tc>
          <w:tcPr>
            <w:tcW w:w="1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Принятие предлагаемого правового регулирования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год)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Нарушение прав заявителей при получении муниципальной услуги</w:t>
            </w:r>
          </w:p>
        </w:tc>
        <w:tc>
          <w:tcPr>
            <w:tcW w:w="1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Получение заявителями при получении муниципальной услуги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9.4. Оценка расходов (доходов) местного бюджета (бюджета муниципального образования Курганинский район), связанных с введением предлагаемого правового регулирования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  <w:spacing w:val="-10"/>
              </w:rPr>
            </w:pPr>
            <w:r>
              <w:rPr>
                <w:i/>
              </w:rPr>
              <w:t>нет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</w:rPr>
              <w:t>9.5. Оценка возможности достижения заявленных целей регулирования (</w:t>
            </w:r>
            <w:hyperlink w:anchor="sub_10003">
              <w:r>
                <w:rPr>
                  <w:rStyle w:val="Style"/>
                  <w:rFonts w:cs="Times New Roman" w:ascii="Times New Roman" w:hAnsi="Times New Roman"/>
                  <w:u w:val="single"/>
                </w:rPr>
                <w:t>пункт 3</w:t>
              </w:r>
            </w:hyperlink>
            <w:r>
              <w:rPr>
                <w:rFonts w:cs="Times New Roman" w:ascii="Times New Roman" w:hAnsi="Times New Roman"/>
                <w:u w:val="single"/>
              </w:rPr>
              <w:t xml:space="preserve"> настоящего сводного отчёта) посредством применения рассматриваемых</w:t>
            </w:r>
            <w:r>
              <w:rPr>
                <w:rFonts w:cs="Times New Roman" w:ascii="Times New Roman" w:hAnsi="Times New Roman"/>
              </w:rPr>
              <w:t xml:space="preserve"> вариантов предлагаемого правового регулирования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Цель не будет достигнута</w:t>
            </w:r>
          </w:p>
        </w:tc>
        <w:tc>
          <w:tcPr>
            <w:tcW w:w="1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Цель будет достигнута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9.6. Оценка рисков неблагоприятных последствий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Неблагоприятные последствия наступят</w:t>
            </w:r>
          </w:p>
        </w:tc>
        <w:tc>
          <w:tcPr>
            <w:tcW w:w="1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Неблагоприятные последствия не наступят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9.7. Обоснование выбора предпочтительного варианта решения выявленной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21" w:type="dxa"/>
            <w:gridSpan w:val="3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проблемы:</w:t>
            </w:r>
          </w:p>
        </w:tc>
        <w:tc>
          <w:tcPr>
            <w:tcW w:w="7294" w:type="dxa"/>
            <w:gridSpan w:val="2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Выявленная проблема может быть решена исключительно посредством введения предлагаемого правового регулирования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/>
              <w:t xml:space="preserve">9.8. Детальное описание предлагаемого варианта решения проблемы: </w:t>
            </w:r>
            <w:r>
              <w:rPr>
                <w:i/>
              </w:rPr>
              <w:t>Предлагаемое правовое регулирование разработано с целью предоставления муниципальной услуги «Выдача разрешений на ввод в эксплуатацию построенных, реконструированных объектов капитального строительства»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10.1. Предполагаемая дата вступления в силу муниципального нормативного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866" w:type="dxa"/>
            <w:gridSpan w:val="8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правового акта:</w:t>
            </w:r>
          </w:p>
        </w:tc>
        <w:tc>
          <w:tcPr>
            <w:tcW w:w="6349" w:type="dxa"/>
            <w:gridSpan w:val="19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firstLine="709"/>
              <w:jc w:val="center"/>
              <w:rPr>
                <w:i/>
                <w:i/>
              </w:rPr>
            </w:pPr>
            <w:r>
              <w:rPr>
                <w:i/>
              </w:rPr>
              <w:t>10 апреля 2023 года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866" w:type="dxa"/>
            <w:gridSpan w:val="8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6349" w:type="dxa"/>
            <w:gridSpan w:val="19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10.2. Необходимость установления переходного периода и (или) отсрочки введения предлагаемого правового регулирования: </w:t>
            </w:r>
            <w:r>
              <w:rPr>
                <w:rFonts w:cs="Times New Roman" w:ascii="Times New Roman" w:hAnsi="Times New Roman"/>
                <w:i/>
              </w:rPr>
              <w:t>нет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318" w:type="dxa"/>
            <w:gridSpan w:val="13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а) срок переходного периода:</w:t>
            </w:r>
          </w:p>
        </w:tc>
        <w:tc>
          <w:tcPr>
            <w:tcW w:w="2046" w:type="dxa"/>
            <w:gridSpan w:val="4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firstLine="709"/>
              <w:jc w:val="center"/>
              <w:rPr>
                <w:i/>
                <w:i/>
              </w:rPr>
            </w:pPr>
            <w:r>
              <w:rPr>
                <w:i/>
              </w:rPr>
              <w:t>0</w:t>
            </w:r>
          </w:p>
          <w:p>
            <w:pPr>
              <w:pStyle w:val="Normal"/>
              <w:ind w:firstLine="709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851" w:type="dxa"/>
            <w:gridSpan w:val="10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дней 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даты принятия проекта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муниципального нормативного правового акта;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513" w:type="dxa"/>
            <w:gridSpan w:val="22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б) отсрочка введения предлагаемого правового регулирования:</w:t>
            </w:r>
          </w:p>
        </w:tc>
        <w:tc>
          <w:tcPr>
            <w:tcW w:w="568" w:type="dxa"/>
            <w:gridSpan w:val="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дней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даты принятия проекта муниципального нормативного правового акта.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10.3. Необходимость распространения предлагаемого правового регулирования на ранее возникшие отношения: </w:t>
            </w:r>
            <w:r>
              <w:rPr>
                <w:rFonts w:cs="Times New Roman" w:ascii="Times New Roman" w:hAnsi="Times New Roman"/>
                <w:i/>
              </w:rPr>
              <w:t>нет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513" w:type="dxa"/>
            <w:gridSpan w:val="22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10.3.1. Период распространения на ранее возникшие отношения:</w:t>
            </w:r>
          </w:p>
        </w:tc>
        <w:tc>
          <w:tcPr>
            <w:tcW w:w="568" w:type="dxa"/>
            <w:gridSpan w:val="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right="8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дней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даты принятия проекта муниципального нормативного правового акта.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Отсутствует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приложения (по усмотрению регулирующего органа).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406" w:type="dxa"/>
            <w:gridSpan w:val="15"/>
            <w:tcBorders/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должности руководителя регулирующего органа</w:t>
            </w:r>
          </w:p>
        </w:tc>
        <w:tc>
          <w:tcPr>
            <w:tcW w:w="3809" w:type="dxa"/>
            <w:gridSpan w:val="12"/>
            <w:tcBorders/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Начальник управления архитектуры и градостроительства, главный архитектор администрации муниципального образования Курганинский район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3" w:hRule="atLeast"/>
        </w:trPr>
        <w:tc>
          <w:tcPr>
            <w:tcW w:w="3452" w:type="dxa"/>
            <w:gridSpan w:val="9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Е.В. Перкин</w:t>
            </w:r>
          </w:p>
        </w:tc>
        <w:tc>
          <w:tcPr>
            <w:tcW w:w="1954" w:type="dxa"/>
            <w:gridSpan w:val="6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3" w:type="dxa"/>
            <w:gridSpan w:val="6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" w:type="dxa"/>
            <w:gridSpan w:val="2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1" w:type="dxa"/>
            <w:gridSpan w:val="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452" w:type="dxa"/>
            <w:gridSpan w:val="9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(инициалы, фамилия)</w:t>
            </w:r>
          </w:p>
        </w:tc>
        <w:tc>
          <w:tcPr>
            <w:tcW w:w="1954" w:type="dxa"/>
            <w:gridSpan w:val="6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2023" w:type="dxa"/>
            <w:gridSpan w:val="6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(дата)</w:t>
            </w:r>
          </w:p>
        </w:tc>
        <w:tc>
          <w:tcPr>
            <w:tcW w:w="235" w:type="dxa"/>
            <w:gridSpan w:val="2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51" w:type="dxa"/>
            <w:gridSpan w:val="4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(подпись)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4"/>
            <w:tcBorders/>
            <w:shd w:color="auto" w:fill="auto" w:val="clear"/>
          </w:tcPr>
          <w:p>
            <w:pPr>
              <w:pStyle w:val="Normal"/>
              <w:spacing w:beforeAutospacing="1" w:after="0"/>
              <w:rPr>
                <w:rStyle w:val="Style6"/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</w:rPr>
            </w:r>
          </w:p>
        </w:tc>
        <w:tc>
          <w:tcPr>
            <w:tcW w:w="4535" w:type="dxa"/>
            <w:gridSpan w:val="14"/>
            <w:tcBorders/>
            <w:shd w:color="auto" w:fill="auto" w:val="clear"/>
          </w:tcPr>
          <w:p>
            <w:pPr>
              <w:pStyle w:val="Normal"/>
              <w:jc w:val="center"/>
              <w:rPr>
                <w:rStyle w:val="Style6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62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68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tabs>
        <w:tab w:val="clear" w:pos="4677"/>
        <w:tab w:val="clear" w:pos="9355"/>
      </w:tabs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i/>
        <w:u w:val="none"/>
        <w:b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pPr>
      <w:keepNext w:val="true"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ind w:right="-15" w:hanging="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spacing w:lineRule="auto" w:line="360"/>
      <w:ind w:right="43" w:hanging="0"/>
      <w:jc w:val="both"/>
      <w:outlineLvl w:val="4"/>
    </w:pPr>
    <w:rPr>
      <w:szCs w:val="20"/>
    </w:rPr>
  </w:style>
  <w:style w:type="paragraph" w:styleId="6">
    <w:name w:val="Heading 6"/>
    <w:basedOn w:val="Normal"/>
    <w:next w:val="Normal"/>
    <w:qFormat/>
    <w:pPr>
      <w:keepNext w:val="true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keepNext w:val="true"/>
      <w:jc w:val="center"/>
      <w:outlineLvl w:val="6"/>
    </w:pPr>
    <w:rPr>
      <w:sz w:val="28"/>
      <w:szCs w:val="20"/>
    </w:rPr>
  </w:style>
  <w:style w:type="paragraph" w:styleId="8">
    <w:name w:val="Heading 8"/>
    <w:basedOn w:val="Normal"/>
    <w:next w:val="Normal"/>
    <w:qFormat/>
    <w:pPr>
      <w:keepNext w:val="true"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jc w:val="center"/>
      <w:outlineLvl w:val="8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Гипертекстовая ссылка"/>
    <w:uiPriority w:val="99"/>
    <w:qFormat/>
    <w:rsid w:val="008e008d"/>
    <w:rPr>
      <w:color w:val="008000"/>
      <w:sz w:val="20"/>
      <w:szCs w:val="20"/>
      <w:u w:val="single"/>
    </w:rPr>
  </w:style>
  <w:style w:type="character" w:styleId="Style6" w:customStyle="1">
    <w:name w:val="Цветовое выделение"/>
    <w:uiPriority w:val="99"/>
    <w:qFormat/>
    <w:rsid w:val="00c01661"/>
    <w:rPr>
      <w:b/>
      <w:color w:val="26282F"/>
    </w:rPr>
  </w:style>
  <w:style w:type="character" w:styleId="FontStyle50" w:customStyle="1">
    <w:name w:val="Font Style50"/>
    <w:qFormat/>
    <w:rsid w:val="00553ee2"/>
    <w:rPr>
      <w:rFonts w:ascii="Times New Roman" w:hAnsi="Times New Roman"/>
      <w:sz w:val="16"/>
    </w:rPr>
  </w:style>
  <w:style w:type="character" w:styleId="Style7" w:customStyle="1">
    <w:name w:val="Текст выноски Знак"/>
    <w:qFormat/>
    <w:rsid w:val="00d94a97"/>
    <w:rPr>
      <w:rFonts w:ascii="Segoe UI" w:hAnsi="Segoe UI" w:cs="Segoe UI"/>
      <w:sz w:val="18"/>
      <w:szCs w:val="18"/>
    </w:rPr>
  </w:style>
  <w:style w:type="character" w:styleId="Style8" w:customStyle="1">
    <w:name w:val="Верхний колонтитул Знак"/>
    <w:uiPriority w:val="99"/>
    <w:qFormat/>
    <w:rsid w:val="0030332d"/>
    <w:rPr>
      <w:sz w:val="24"/>
      <w:szCs w:val="24"/>
    </w:rPr>
  </w:style>
  <w:style w:type="character" w:styleId="Blk" w:customStyle="1">
    <w:name w:val="blk"/>
    <w:qFormat/>
    <w:rsid w:val="0089449a"/>
    <w:rPr/>
  </w:style>
  <w:style w:type="character" w:styleId="Extendedtextfull" w:customStyle="1">
    <w:name w:val="extendedtext-full"/>
    <w:basedOn w:val="DefaultParagraphFont"/>
    <w:qFormat/>
    <w:rsid w:val="00f264a7"/>
    <w:rPr/>
  </w:style>
  <w:style w:type="character" w:styleId="11" w:customStyle="1">
    <w:name w:val="Заголовок 1 Знак"/>
    <w:link w:val="1"/>
    <w:qFormat/>
    <w:rsid w:val="008b19f9"/>
    <w:rPr>
      <w:color w:val="000000"/>
      <w:sz w:val="28"/>
      <w:szCs w:val="28"/>
      <w:shd w:fill="FFFFFF" w:val="clear"/>
    </w:rPr>
  </w:style>
  <w:style w:type="character" w:styleId="Style9" w:customStyle="1">
    <w:name w:val="Интернет-ссылка"/>
    <w:rPr>
      <w:color w:val="000080"/>
      <w:u w:val="singl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1">
    <w:name w:val="Body Text"/>
    <w:basedOn w:val="Normal"/>
    <w:pPr>
      <w:jc w:val="both"/>
    </w:pPr>
    <w:rPr>
      <w:sz w:val="28"/>
      <w:szCs w:val="20"/>
    </w:rPr>
  </w:style>
  <w:style w:type="paragraph" w:styleId="Style12">
    <w:name w:val="List"/>
    <w:basedOn w:val="Style11"/>
    <w:pPr/>
    <w:rPr>
      <w:rFonts w:cs="DejaVu 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DejaVu Sans"/>
    </w:rPr>
  </w:style>
  <w:style w:type="paragraph" w:styleId="Style15">
    <w:name w:val="Title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12" w:customStyle="1">
    <w:name w:val="Название объекта1"/>
    <w:basedOn w:val="Normal"/>
    <w:qFormat/>
    <w:pPr>
      <w:jc w:val="center"/>
    </w:pPr>
    <w:rPr>
      <w:b/>
      <w:bCs/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Style16" w:customStyle="1">
    <w:name w:val="Верхний и нижний колонтитулы"/>
    <w:basedOn w:val="Normal"/>
    <w:qFormat/>
    <w:pPr/>
    <w:rPr/>
  </w:style>
  <w:style w:type="paragraph" w:styleId="Style17">
    <w:name w:val="Header"/>
    <w:basedOn w:val="Normal"/>
    <w:uiPriority w:val="9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8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/>
      <w:sz w:val="20"/>
      <w:szCs w:val="20"/>
    </w:rPr>
  </w:style>
  <w:style w:type="paragraph" w:styleId="BodyText2">
    <w:name w:val="Body Text 2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Style19">
    <w:name w:val="Body Text Indent"/>
    <w:basedOn w:val="Normal"/>
    <w:pPr>
      <w:ind w:left="720" w:hanging="0"/>
      <w:jc w:val="both"/>
    </w:pPr>
    <w:rPr>
      <w:sz w:val="28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BodyTextIndent2">
    <w:name w:val="Body Text Indent 2"/>
    <w:basedOn w:val="Normal"/>
    <w:qFormat/>
    <w:pPr>
      <w:ind w:firstLine="708"/>
      <w:jc w:val="both"/>
    </w:pPr>
    <w:rPr>
      <w:sz w:val="28"/>
    </w:rPr>
  </w:style>
  <w:style w:type="paragraph" w:styleId="BodyTextIndent3">
    <w:name w:val="Body Text Indent 3"/>
    <w:basedOn w:val="Normal"/>
    <w:qFormat/>
    <w:pPr>
      <w:ind w:firstLine="705"/>
      <w:jc w:val="both"/>
    </w:pPr>
    <w:rPr>
      <w:sz w:val="28"/>
      <w:szCs w:val="28"/>
    </w:rPr>
  </w:style>
  <w:style w:type="paragraph" w:styleId="ConsPlusTitle" w:customStyle="1">
    <w:name w:val="ConsPlusTitle"/>
    <w:qFormat/>
    <w:rsid w:val="0013305d"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ConsPlusNormal" w:customStyle="1">
    <w:name w:val="ConsPlusNormal"/>
    <w:qFormat/>
    <w:rsid w:val="0013305d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qFormat/>
    <w:rsid w:val="00ac432f"/>
    <w:pPr>
      <w:widowControl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ConsNormal" w:customStyle="1">
    <w:name w:val="ConsNormal"/>
    <w:qFormat/>
    <w:rsid w:val="00ac432f"/>
    <w:pPr>
      <w:widowControl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Style20" w:customStyle="1">
    <w:name w:val="Нормальный (таблица)"/>
    <w:basedOn w:val="Normal"/>
    <w:next w:val="Normal"/>
    <w:uiPriority w:val="99"/>
    <w:qFormat/>
    <w:rsid w:val="00c01661"/>
    <w:pPr>
      <w:widowControl w:val="false"/>
      <w:jc w:val="both"/>
    </w:pPr>
    <w:rPr>
      <w:rFonts w:ascii="Arial" w:hAnsi="Arial" w:cs="Arial"/>
    </w:rPr>
  </w:style>
  <w:style w:type="paragraph" w:styleId="Style21" w:customStyle="1">
    <w:name w:val="Прижатый влево"/>
    <w:basedOn w:val="Normal"/>
    <w:next w:val="Normal"/>
    <w:uiPriority w:val="99"/>
    <w:qFormat/>
    <w:rsid w:val="00c01661"/>
    <w:pPr>
      <w:widowControl w:val="false"/>
    </w:pPr>
    <w:rPr>
      <w:rFonts w:ascii="Arial" w:hAnsi="Arial" w:cs="Arial"/>
    </w:rPr>
  </w:style>
  <w:style w:type="paragraph" w:styleId="BalloonText">
    <w:name w:val="Balloon Text"/>
    <w:basedOn w:val="Normal"/>
    <w:qFormat/>
    <w:rsid w:val="00d94a97"/>
    <w:pPr/>
    <w:rPr>
      <w:rFonts w:ascii="Segoe UI" w:hAnsi="Segoe UI" w:cs="Segoe UI"/>
      <w:sz w:val="18"/>
      <w:szCs w:val="18"/>
    </w:rPr>
  </w:style>
  <w:style w:type="paragraph" w:styleId="Style22" w:customStyle="1">
    <w:name w:val="Заголовок статьи"/>
    <w:basedOn w:val="Normal"/>
    <w:next w:val="Normal"/>
    <w:uiPriority w:val="99"/>
    <w:qFormat/>
    <w:rsid w:val="002a518e"/>
    <w:pPr>
      <w:ind w:left="1612" w:hanging="892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e445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rsid w:val="00f273f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LibreOffice/6.3.6.2$Linux_X86_64 LibreOffice_project/30$Build-2</Application>
  <Pages>8</Pages>
  <Words>1839</Words>
  <Characters>14790</Characters>
  <CharactersWithSpaces>16409</CharactersWithSpaces>
  <Paragraphs>241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2023-01-18T06:10:00Z</dcterms:created>
  <dc:creator>Юля</dc:creator>
  <dc:description/>
  <dc:language>ru-RU</dc:language>
  <cp:lastModifiedBy/>
  <cp:lastPrinted>2023-02-21T05:06:00Z</cp:lastPrinted>
  <dcterms:modified xsi:type="dcterms:W3CDTF">2023-03-20T11:32:56Z</dcterms:modified>
  <cp:revision>13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