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w:t>
                        </w:r>
                        <w:r>
                          <w:rPr>
                            <w:rFonts w:eastAsia="Times New Roman" w:cs="Times New Roman" w:ascii="Times New Roman" w:hAnsi="Times New Roman"/>
                            <w:b w:val="false"/>
                            <w:bCs/>
                            <w:i w:val="false"/>
                            <w:iCs/>
                            <w:color w:val="auto"/>
                            <w:spacing w:val="2"/>
                            <w:kern w:val="0"/>
                            <w:sz w:val="28"/>
                            <w:szCs w:val="28"/>
                            <w:lang w:val="ru-RU" w:eastAsia="ru-RU" w:bidi="ar-SA"/>
                          </w:rPr>
                          <w:t>решения Совета муниципального образования Курганинский район «О внесении изменений в решение Совета муниципального образования Курганинский район                  от 18 мая 2022 г. № 170 «Об утверждении местных нормативов градостроительного проектирования Новоалексеевского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МО Курганинский район                     </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«О внесении изменений в решение Совета муниципального образования Курганинский район от </w:t>
            </w:r>
            <w:r>
              <w:rPr>
                <w:rFonts w:eastAsia="Times New Roman" w:cs="Times New Roman" w:ascii="Times New Roman" w:hAnsi="Times New Roman"/>
                <w:b w:val="false"/>
                <w:bCs w:val="false"/>
                <w:i w:val="false"/>
                <w:iCs/>
                <w:color w:val="auto"/>
                <w:spacing w:val="2"/>
                <w:kern w:val="0"/>
                <w:sz w:val="28"/>
                <w:szCs w:val="28"/>
                <w:lang w:val="ru-RU" w:eastAsia="ru-RU" w:bidi="ar-SA"/>
              </w:rPr>
              <w:t>18 мая</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2022 г. № 1</w:t>
            </w:r>
            <w:r>
              <w:rPr>
                <w:rFonts w:eastAsia="Times New Roman" w:cs="Times New Roman" w:ascii="Times New Roman" w:hAnsi="Times New Roman"/>
                <w:b w:val="false"/>
                <w:bCs w:val="false"/>
                <w:i w:val="false"/>
                <w:iCs/>
                <w:color w:val="auto"/>
                <w:spacing w:val="2"/>
                <w:kern w:val="0"/>
                <w:sz w:val="28"/>
                <w:szCs w:val="28"/>
                <w:lang w:val="ru-RU" w:eastAsia="ru-RU" w:bidi="ar-SA"/>
              </w:rPr>
              <w:t>70</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«Об утверждении местных нормативов градостроительного проектирования </w:t>
            </w:r>
            <w:r>
              <w:rPr>
                <w:rFonts w:eastAsia="Times New Roman" w:cs="Times New Roman" w:ascii="Times New Roman" w:hAnsi="Times New Roman"/>
                <w:b w:val="false"/>
                <w:bCs w:val="false"/>
                <w:i w:val="false"/>
                <w:iCs/>
                <w:color w:val="auto"/>
                <w:spacing w:val="2"/>
                <w:kern w:val="0"/>
                <w:sz w:val="28"/>
                <w:szCs w:val="28"/>
                <w:lang w:val="ru-RU" w:eastAsia="ru-RU" w:bidi="ar-SA"/>
              </w:rPr>
              <w:t>Новоалексеевского</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сельского поселения Курганинского района»,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Совета МО Курганинский район </w:t>
            </w:r>
            <w:r>
              <w:rPr>
                <w:rFonts w:eastAsia="Times New Roman" w:cs="Times New Roman"/>
                <w:b w:val="false"/>
                <w:bCs w:val="false"/>
                <w:i w:val="false"/>
                <w:iCs/>
                <w:color w:val="auto"/>
                <w:spacing w:val="2"/>
                <w:kern w:val="0"/>
                <w:sz w:val="28"/>
                <w:szCs w:val="28"/>
                <w:highlight w:val="white"/>
                <w:lang w:val="ru-RU" w:eastAsia="ru-RU" w:bidi="ar-SA"/>
              </w:rPr>
              <w:t xml:space="preserve">«О внесении изменений в решение Совета муниципального образования Курганинский район от </w:t>
            </w:r>
            <w:r>
              <w:rPr>
                <w:rFonts w:eastAsia="Times New Roman" w:cs="Times New Roman"/>
                <w:b w:val="false"/>
                <w:bCs w:val="false"/>
                <w:i w:val="false"/>
                <w:iCs/>
                <w:color w:val="auto"/>
                <w:spacing w:val="2"/>
                <w:kern w:val="0"/>
                <w:sz w:val="28"/>
                <w:szCs w:val="28"/>
                <w:highlight w:val="white"/>
                <w:lang w:val="ru-RU" w:eastAsia="ru-RU" w:bidi="ar-SA"/>
              </w:rPr>
              <w:t>18</w:t>
            </w:r>
            <w:r>
              <w:rPr>
                <w:rFonts w:eastAsia="Times New Roman" w:cs="Times New Roman"/>
                <w:b w:val="false"/>
                <w:bCs w:val="false"/>
                <w:i w:val="false"/>
                <w:iCs/>
                <w:color w:val="auto"/>
                <w:spacing w:val="2"/>
                <w:kern w:val="0"/>
                <w:sz w:val="28"/>
                <w:szCs w:val="28"/>
                <w:highlight w:val="white"/>
                <w:lang w:val="ru-RU" w:eastAsia="ru-RU" w:bidi="ar-SA"/>
              </w:rPr>
              <w:t> </w:t>
            </w:r>
            <w:r>
              <w:rPr>
                <w:rFonts w:eastAsia="Times New Roman" w:cs="Times New Roman"/>
                <w:b w:val="false"/>
                <w:bCs w:val="false"/>
                <w:i w:val="false"/>
                <w:iCs/>
                <w:color w:val="auto"/>
                <w:spacing w:val="2"/>
                <w:kern w:val="0"/>
                <w:sz w:val="28"/>
                <w:szCs w:val="28"/>
                <w:highlight w:val="white"/>
                <w:lang w:val="ru-RU" w:eastAsia="ru-RU" w:bidi="ar-SA"/>
              </w:rPr>
              <w:t>мая</w:t>
            </w:r>
            <w:r>
              <w:rPr>
                <w:rFonts w:eastAsia="Times New Roman" w:cs="Times New Roman"/>
                <w:b w:val="false"/>
                <w:bCs w:val="false"/>
                <w:i w:val="false"/>
                <w:iCs/>
                <w:color w:val="auto"/>
                <w:spacing w:val="2"/>
                <w:kern w:val="0"/>
                <w:sz w:val="28"/>
                <w:szCs w:val="28"/>
                <w:highlight w:val="white"/>
                <w:lang w:val="ru-RU" w:eastAsia="ru-RU" w:bidi="ar-SA"/>
              </w:rPr>
              <w:t xml:space="preserve"> 2022 г. № 1</w:t>
            </w:r>
            <w:r>
              <w:rPr>
                <w:rFonts w:eastAsia="Times New Roman" w:cs="Times New Roman"/>
                <w:b w:val="false"/>
                <w:bCs w:val="false"/>
                <w:i w:val="false"/>
                <w:iCs/>
                <w:color w:val="auto"/>
                <w:spacing w:val="2"/>
                <w:kern w:val="0"/>
                <w:sz w:val="28"/>
                <w:szCs w:val="28"/>
                <w:highlight w:val="white"/>
                <w:lang w:val="ru-RU" w:eastAsia="ru-RU" w:bidi="ar-SA"/>
              </w:rPr>
              <w:t>7</w:t>
            </w:r>
            <w:r>
              <w:rPr>
                <w:rFonts w:eastAsia="Times New Roman" w:cs="Times New Roman"/>
                <w:b w:val="false"/>
                <w:bCs w:val="false"/>
                <w:i w:val="false"/>
                <w:iCs/>
                <w:color w:val="auto"/>
                <w:spacing w:val="2"/>
                <w:kern w:val="0"/>
                <w:sz w:val="28"/>
                <w:szCs w:val="28"/>
                <w:highlight w:val="white"/>
                <w:lang w:val="ru-RU" w:eastAsia="ru-RU" w:bidi="ar-SA"/>
              </w:rPr>
              <w:t xml:space="preserve">0 «Об утверждении местных нормативов градостроительного проектирования </w:t>
            </w:r>
            <w:r>
              <w:rPr>
                <w:rFonts w:eastAsia="Times New Roman" w:cs="Times New Roman"/>
                <w:b w:val="false"/>
                <w:bCs w:val="false"/>
                <w:i w:val="false"/>
                <w:iCs/>
                <w:color w:val="auto"/>
                <w:spacing w:val="2"/>
                <w:kern w:val="0"/>
                <w:sz w:val="28"/>
                <w:szCs w:val="28"/>
                <w:highlight w:val="white"/>
                <w:lang w:val="ru-RU" w:eastAsia="ru-RU" w:bidi="ar-SA"/>
              </w:rPr>
              <w:t>Новоалексеевского</w:t>
            </w:r>
            <w:r>
              <w:rPr>
                <w:rFonts w:eastAsia="Times New Roman" w:cs="Times New Roman"/>
                <w:b w:val="false"/>
                <w:bCs w:val="false"/>
                <w:i w:val="false"/>
                <w:iCs/>
                <w:color w:val="auto"/>
                <w:spacing w:val="2"/>
                <w:kern w:val="0"/>
                <w:sz w:val="28"/>
                <w:szCs w:val="28"/>
                <w:highlight w:val="white"/>
                <w:lang w:val="ru-RU" w:eastAsia="ru-RU" w:bidi="ar-SA"/>
              </w:rPr>
              <w:t xml:space="preserve">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Новоалексеевского сельского поселения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Совета муниципального образования Курганинский район от </w:t>
                  </w:r>
                  <w:r>
                    <w:rPr>
                      <w:rFonts w:eastAsia="Times New Roman" w:cs="Times New Roman"/>
                      <w:b w:val="false"/>
                      <w:bCs w:val="false"/>
                      <w:i w:val="false"/>
                      <w:iCs/>
                      <w:color w:val="auto"/>
                      <w:spacing w:val="2"/>
                      <w:kern w:val="0"/>
                      <w:sz w:val="28"/>
                      <w:szCs w:val="28"/>
                      <w:lang w:val="ru-RU" w:eastAsia="ru-RU" w:bidi="ar-SA"/>
                    </w:rPr>
                    <w:t xml:space="preserve">от </w:t>
                  </w:r>
                  <w:r>
                    <w:rPr>
                      <w:rFonts w:eastAsia="Times New Roman" w:cs="Times New Roman"/>
                      <w:b w:val="false"/>
                      <w:bCs w:val="false"/>
                      <w:i w:val="false"/>
                      <w:iCs/>
                      <w:color w:val="auto"/>
                      <w:spacing w:val="2"/>
                      <w:kern w:val="0"/>
                      <w:sz w:val="28"/>
                      <w:szCs w:val="28"/>
                      <w:lang w:val="ru-RU" w:eastAsia="ru-RU" w:bidi="ar-SA"/>
                    </w:rPr>
                    <w:t>18 мая</w:t>
                  </w:r>
                  <w:r>
                    <w:rPr>
                      <w:rFonts w:eastAsia="Times New Roman" w:cs="Times New Roman"/>
                      <w:b w:val="false"/>
                      <w:bCs w:val="false"/>
                      <w:i w:val="false"/>
                      <w:iCs/>
                      <w:color w:val="auto"/>
                      <w:spacing w:val="2"/>
                      <w:kern w:val="0"/>
                      <w:sz w:val="28"/>
                      <w:szCs w:val="28"/>
                      <w:lang w:val="ru-RU" w:eastAsia="ru-RU" w:bidi="ar-SA"/>
                    </w:rPr>
                    <w:t xml:space="preserve"> 2022 г. № 1</w:t>
                  </w:r>
                  <w:r>
                    <w:rPr>
                      <w:rFonts w:eastAsia="Times New Roman" w:cs="Times New Roman"/>
                      <w:b w:val="false"/>
                      <w:bCs w:val="false"/>
                      <w:i w:val="false"/>
                      <w:iCs/>
                      <w:color w:val="auto"/>
                      <w:spacing w:val="2"/>
                      <w:kern w:val="0"/>
                      <w:sz w:val="28"/>
                      <w:szCs w:val="28"/>
                      <w:lang w:val="ru-RU" w:eastAsia="ru-RU" w:bidi="ar-SA"/>
                    </w:rPr>
                    <w:t>70</w:t>
                  </w:r>
                  <w:r>
                    <w:rPr>
                      <w:rFonts w:eastAsia="Times New Roman" w:cs="Times New Roman"/>
                      <w:b w:val="false"/>
                      <w:bCs w:val="false"/>
                      <w:i w:val="false"/>
                      <w:iCs/>
                      <w:color w:val="auto"/>
                      <w:spacing w:val="2"/>
                      <w:kern w:val="0"/>
                      <w:sz w:val="28"/>
                      <w:szCs w:val="28"/>
                      <w:lang w:val="ru-RU" w:eastAsia="ru-RU" w:bidi="ar-SA"/>
                    </w:rPr>
                    <w:t xml:space="preserve"> «Об утверждении местных нормативов градостроительного проектирования </w:t>
                  </w:r>
                  <w:r>
                    <w:rPr>
                      <w:rFonts w:eastAsia="Times New Roman" w:cs="Times New Roman"/>
                      <w:b w:val="false"/>
                      <w:bCs w:val="false"/>
                      <w:i w:val="false"/>
                      <w:iCs/>
                      <w:color w:val="auto"/>
                      <w:spacing w:val="2"/>
                      <w:kern w:val="0"/>
                      <w:sz w:val="28"/>
                      <w:szCs w:val="28"/>
                      <w:lang w:val="ru-RU" w:eastAsia="ru-RU" w:bidi="ar-SA"/>
                    </w:rPr>
                    <w:t>Новоалексеевского</w:t>
                  </w:r>
                  <w:r>
                    <w:rPr>
                      <w:rFonts w:eastAsia="Times New Roman" w:cs="Times New Roman"/>
                      <w:b w:val="false"/>
                      <w:bCs w:val="false"/>
                      <w:i w:val="false"/>
                      <w:iCs/>
                      <w:color w:val="auto"/>
                      <w:spacing w:val="2"/>
                      <w:kern w:val="0"/>
                      <w:sz w:val="28"/>
                      <w:szCs w:val="28"/>
                      <w:lang w:val="ru-RU" w:eastAsia="ru-RU" w:bidi="ar-SA"/>
                    </w:rPr>
                    <w:t xml:space="preserve"> сельского поселения Курганинского района»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1365</TotalTime>
  <Application>LibreOffice/6.3.6.2$Linux_X86_64 LibreOffice_project/30$Build-2</Application>
  <Pages>5</Pages>
  <Words>1025</Words>
  <Characters>8367</Characters>
  <CharactersWithSpaces>10176</CharactersWithSpaces>
  <Paragraphs>54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2023-09-19T10:04:08Z</cp:lastPrinted>
  <dcterms:modified xsi:type="dcterms:W3CDTF">2023-09-19T10:13:24Z</dcterms:modified>
  <cp:revision>65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