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Normal"/>
                          <w:spacing w:before="280" w:after="0"/>
                          <w:ind w:left="0" w:right="0" w:hanging="0"/>
                          <w:jc w:val="both"/>
                          <w:rPr/>
                        </w:pPr>
                        <w:r>
                          <w:rPr>
                            <w:rFonts w:eastAsia="Times New Roman" w:cs="Times New Roman"/>
                            <w:b w:val="false"/>
                            <w:bCs/>
                            <w:i w:val="false"/>
                            <w:iCs w:val="false"/>
                            <w:color w:val="auto"/>
                            <w:spacing w:val="2"/>
                            <w:kern w:val="0"/>
                            <w:sz w:val="28"/>
                            <w:szCs w:val="28"/>
                            <w:lang w:val="ru-RU" w:eastAsia="ru-RU" w:bidi="ar-SA"/>
                          </w:rPr>
                          <w:t>Решение Совета</w:t>
                        </w:r>
                        <w:r>
                          <w:rPr>
                            <w:rFonts w:eastAsia="Times New Roman" w:cs="Times New Roman"/>
                            <w:b w:val="false"/>
                            <w:bCs/>
                            <w:i w:val="false"/>
                            <w:iCs w:val="false"/>
                            <w:color w:val="auto"/>
                            <w:spacing w:val="2"/>
                            <w:kern w:val="0"/>
                            <w:sz w:val="28"/>
                            <w:szCs w:val="28"/>
                            <w:lang w:val="ru-RU" w:eastAsia="ru-RU" w:bidi="ar-SA"/>
                          </w:rPr>
                          <w:t xml:space="preserve"> муниципального образования Курганинский район «О внесении изменений в решение Совета муниципального образования Курганинский район от 18 мая 2022 г. </w:t>
                        </w:r>
                        <w:r>
                          <w:rPr>
                            <w:rFonts w:eastAsia="Times New Roman" w:cs="Times New Roman"/>
                            <w:b w:val="false"/>
                            <w:bCs/>
                            <w:i w:val="false"/>
                            <w:iCs w:val="false"/>
                            <w:color w:val="auto"/>
                            <w:spacing w:val="2"/>
                            <w:kern w:val="0"/>
                            <w:sz w:val="28"/>
                            <w:szCs w:val="28"/>
                            <w:lang w:val="ru-RU" w:eastAsia="ru-RU" w:bidi="ar-SA"/>
                          </w:rPr>
                          <w:t>№</w:t>
                        </w:r>
                        <w:r>
                          <w:rPr>
                            <w:rFonts w:eastAsia="Times New Roman" w:cs="Times New Roman"/>
                            <w:b w:val="false"/>
                            <w:bCs/>
                            <w:i w:val="false"/>
                            <w:iCs w:val="false"/>
                            <w:color w:val="auto"/>
                            <w:spacing w:val="2"/>
                            <w:kern w:val="0"/>
                            <w:sz w:val="28"/>
                            <w:szCs w:val="28"/>
                            <w:lang w:val="ru-RU" w:eastAsia="ru-RU" w:bidi="ar-SA"/>
                          </w:rPr>
                          <w:t xml:space="preserve"> 171 «Об утверждении местных нормативов градостроительного проектирования Родниковского сельского поселения Курганинского района».</w:t>
                        </w:r>
                      </w:p>
                    </w:tc>
                  </w:tr>
                </w:tbl>
                <w:p>
                  <w:pPr>
                    <w:pStyle w:val="Normal"/>
                    <w:rPr/>
                  </w:pPr>
                  <w:r>
                    <w:rPr/>
                  </w:r>
                </w:p>
              </w:tc>
            </w:tr>
          </w:tbl>
          <w:p>
            <w:pPr>
              <w:pStyle w:val="Normal"/>
              <w:rPr>
                <w:sz w:val="28"/>
                <w:szCs w:val="28"/>
              </w:rPr>
            </w:pPr>
            <w:r>
              <w:rPr>
                <w:sz w:val="28"/>
                <w:szCs w:val="28"/>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 xml:space="preserve">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w:t>
            </w:r>
            <w:r>
              <w:rPr>
                <w:rFonts w:cs="Times New Roman" w:ascii="Times New Roman" w:hAnsi="Times New Roman"/>
                <w:bCs/>
                <w:sz w:val="28"/>
                <w:szCs w:val="28"/>
              </w:rPr>
              <w:t>23</w:t>
            </w:r>
            <w:r>
              <w:rPr>
                <w:rFonts w:eastAsia="Times New Roman" w:cs="Times New Roman" w:ascii="Times New Roman" w:hAnsi="Times New Roman"/>
                <w:bCs/>
                <w:color w:val="auto"/>
                <w:kern w:val="0"/>
                <w:sz w:val="28"/>
                <w:szCs w:val="28"/>
                <w:lang w:val="ru-RU" w:eastAsia="ru-RU" w:bidi="ar-SA"/>
              </w:rPr>
              <w:t xml:space="preserve"> марта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i w:val="false"/>
                <w:iCs w:val="false"/>
                <w:color w:val="auto"/>
                <w:spacing w:val="2"/>
                <w:kern w:val="0"/>
                <w:sz w:val="28"/>
                <w:szCs w:val="28"/>
                <w:lang w:val="ru-RU" w:eastAsia="ru-RU" w:bidi="ar-SA"/>
              </w:rPr>
              <w:t>решения Совета муниципального образования Курганинский район</w:t>
            </w:r>
            <w:r>
              <w:rPr>
                <w:rFonts w:eastAsia="Times New Roman" w:cs="Times New Roman" w:ascii="Times New Roman" w:hAnsi="Times New Roman"/>
                <w:b w:val="false"/>
                <w:bCs/>
                <w:i w:val="false"/>
                <w:iCs w:val="false"/>
                <w:color w:val="auto"/>
                <w:spacing w:val="2"/>
                <w:kern w:val="0"/>
                <w:sz w:val="24"/>
                <w:szCs w:val="24"/>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18 мая 2022 г. № 171</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Об утверждении местных нормативов градостроительного проектирования Родниковского сельского поселения Курганинского района»</w:t>
            </w:r>
            <w:r>
              <w:rPr>
                <w:rFonts w:eastAsia="Times New Roman" w:cs="Times New Roman" w:ascii="Times New Roman" w:hAnsi="Times New Roman"/>
                <w:bCs/>
                <w:color w:val="auto"/>
                <w:kern w:val="0"/>
                <w:sz w:val="28"/>
                <w:szCs w:val="28"/>
                <w:lang w:val="ru-RU" w:eastAsia="ru-RU" w:bidi="ar-SA"/>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 xml:space="preserve">решения Совета муниципального образования Курганинский район </w:t>
            </w:r>
            <w:r>
              <w:rPr>
                <w:rFonts w:eastAsia="Times New Roman" w:cs="Times New Roman"/>
                <w:b w:val="false"/>
                <w:bCs/>
                <w:i w:val="false"/>
                <w:iCs/>
                <w:color w:val="auto"/>
                <w:spacing w:val="2"/>
                <w:kern w:val="0"/>
                <w:sz w:val="28"/>
                <w:szCs w:val="28"/>
                <w:highlight w:val="white"/>
                <w:lang w:val="ru-RU" w:eastAsia="ru-RU" w:bidi="ar-SA"/>
              </w:rPr>
              <w:t>«О внесении изменений              в решение Совета муниципального образования Курганинский район от 18 мая 2022 г. № 171</w:t>
            </w:r>
            <w:r>
              <w:rPr>
                <w:rFonts w:eastAsia="Times New Roman" w:cs="Times New Roman"/>
                <w:b/>
                <w:bCs/>
                <w:i w:val="false"/>
                <w:iCs/>
                <w:color w:val="auto"/>
                <w:spacing w:val="2"/>
                <w:kern w:val="0"/>
                <w:sz w:val="28"/>
                <w:szCs w:val="28"/>
                <w:highlight w:val="white"/>
                <w:lang w:val="ru-RU" w:eastAsia="ru-RU" w:bidi="ar-SA"/>
              </w:rPr>
              <w:t xml:space="preserve"> «</w:t>
            </w:r>
            <w:r>
              <w:rPr>
                <w:rFonts w:eastAsia="Times New Roman" w:cs="Times New Roman"/>
                <w:b w:val="false"/>
                <w:bCs/>
                <w:i w:val="false"/>
                <w:iCs/>
                <w:color w:val="auto"/>
                <w:spacing w:val="2"/>
                <w:kern w:val="0"/>
                <w:sz w:val="28"/>
                <w:szCs w:val="28"/>
                <w:highlight w:val="white"/>
                <w:lang w:val="ru-RU" w:eastAsia="ru-RU" w:bidi="ar-SA"/>
              </w:rPr>
              <w:t>Об утверждении местных нормативов градостроительного проектирования Родниковского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0"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w:t>
            </w:r>
            <w:r>
              <w:rPr>
                <w:rFonts w:eastAsia="Times New Roman" w:cs="Times New Roman"/>
                <w:b w:val="false"/>
                <w:bCs w:val="false"/>
                <w:i w:val="false"/>
                <w:iCs w:val="false"/>
                <w:color w:val="auto"/>
                <w:kern w:val="0"/>
                <w:sz w:val="28"/>
                <w:szCs w:val="28"/>
                <w:lang w:val="ru-RU" w:eastAsia="ru-RU" w:bidi="ar-SA"/>
              </w:rPr>
              <w:t>,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1"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i w:val="false"/>
                      <w:i w:val="false"/>
                      <w:iCs w:val="false"/>
                      <w:sz w:val="28"/>
                      <w:szCs w:val="28"/>
                    </w:rPr>
                  </w:pPr>
                  <w:r>
                    <w:rPr>
                      <w:rFonts w:eastAsia="Times New Roman" w:cs="Times New Roman" w:ascii="Times New Roman" w:hAnsi="Times New Roman"/>
                      <w:b w:val="false"/>
                      <w:bCs/>
                      <w:i w:val="false"/>
                      <w:iCs w:val="false"/>
                      <w:color w:val="auto"/>
                      <w:spacing w:val="-2"/>
                      <w:kern w:val="0"/>
                      <w:sz w:val="28"/>
                      <w:szCs w:val="28"/>
                      <w:lang w:val="ru-RU" w:eastAsia="ru-RU" w:bidi="ar-SA"/>
                    </w:rPr>
                    <w:t>д</w:t>
                  </w:r>
                  <w:r>
                    <w:rPr>
                      <w:rFonts w:eastAsia="Times New Roman" w:cs="Times New Roman" w:ascii="Times New Roman" w:hAnsi="Times New Roman"/>
                      <w:b w:val="false"/>
                      <w:bCs/>
                      <w:i w:val="false"/>
                      <w:iCs w:val="false"/>
                      <w:color w:val="auto"/>
                      <w:spacing w:val="-2"/>
                      <w:kern w:val="0"/>
                      <w:sz w:val="28"/>
                      <w:szCs w:val="28"/>
                      <w:lang w:val="ru-RU" w:eastAsia="ru-RU" w:bidi="ar-SA"/>
                    </w:rPr>
                    <w:t>ействующие нормативы градостроительного проектирования Родниковского сельского поселения Курганинского района  не соответствуют федеральному законодательству</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Проект разработан в целях приведения рассматриваемого нормативного-правового акта в соответствие действующему законодательству (приказу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 </w:t>
                  </w:r>
                  <w:r>
                    <w:rPr>
                      <w:rFonts w:eastAsia="Times New Roman" w:cs="Times New Roman"/>
                      <w:b w:val="false"/>
                      <w:bCs w:val="false"/>
                      <w:i w:val="false"/>
                      <w:iCs w:val="false"/>
                      <w:color w:val="auto"/>
                      <w:spacing w:val="-2"/>
                      <w:kern w:val="0"/>
                      <w:sz w:val="28"/>
                      <w:szCs w:val="28"/>
                      <w:lang w:val="ru-RU" w:eastAsia="ru-RU" w:bidi="ar-SA"/>
                    </w:rPr>
                    <w:t xml:space="preserve"> 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2" w:name="_Hlk1212346144"/>
            <w:bookmarkEnd w:id="2"/>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w:t>
            </w:r>
            <w:r>
              <w:rPr>
                <w:rFonts w:eastAsia="Times New Roman" w:cs="Times New Roman"/>
                <w:sz w:val="28"/>
                <w:szCs w:val="28"/>
              </w:rPr>
              <w:t>23 марта по 5 апреля 2023 года.</w:t>
            </w:r>
            <w:r>
              <w:rPr>
                <w:rFonts w:eastAsia="Times New Roman" w:cs="Times New Roman"/>
                <w:sz w:val="28"/>
                <w:szCs w:val="28"/>
              </w:rPr>
              <w:t xml:space="preserve">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12</w:t>
                  </w:r>
                  <w:r>
                    <w:rPr>
                      <w:sz w:val="28"/>
                      <w:szCs w:val="28"/>
                    </w:rPr>
                    <w:t xml:space="preserve"> </w:t>
                  </w:r>
                  <w:r>
                    <w:rPr>
                      <w:sz w:val="28"/>
                      <w:szCs w:val="28"/>
                    </w:rPr>
                    <w:t>апреля</w:t>
                  </w:r>
                  <w:r>
                    <w:rPr>
                      <w:sz w:val="28"/>
                      <w:szCs w:val="28"/>
                    </w:rPr>
                    <w:t xml:space="preserve">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820</TotalTime>
  <Application>LibreOffice/6.3.6.2$Linux_X86_64 LibreOffice_project/30$Build-2</Application>
  <Pages>4</Pages>
  <Words>945</Words>
  <Characters>7925</Characters>
  <CharactersWithSpaces>9733</CharactersWithSpaces>
  <Paragraphs>50</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2023-04-12T16:48:17Z</cp:lastPrinted>
  <dcterms:modified xsi:type="dcterms:W3CDTF">2023-04-12T16:49:58Z</dcterms:modified>
  <cp:revision>42</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