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имущественных отношений</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Лукьяненко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spacing w:before="280" w:after="0"/>
                          <w:ind w:left="0" w:right="0" w:hanging="0"/>
                          <w:jc w:val="both"/>
                          <w:rPr/>
                        </w:pPr>
                        <w:r>
                          <w:rPr>
                            <w:rFonts w:eastAsia="Times New Roman" w:cs="Times New Roman"/>
                            <w:b w:val="false"/>
                            <w:bCs w:val="false"/>
                            <w:i w:val="false"/>
                            <w:iCs w:val="false"/>
                            <w:color w:val="auto"/>
                            <w:spacing w:val="2"/>
                            <w:kern w:val="0"/>
                            <w:sz w:val="28"/>
                            <w:szCs w:val="28"/>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w:t>
                        </w:r>
                        <w:r>
                          <w:rPr>
                            <w:rFonts w:eastAsia="Times New Roman" w:cs="Times New Roman"/>
                            <w:b w:val="false"/>
                            <w:bCs w:val="false"/>
                            <w:i w:val="false"/>
                            <w:iCs w:val="false"/>
                            <w:color w:val="000000"/>
                            <w:spacing w:val="2"/>
                            <w:kern w:val="0"/>
                            <w:sz w:val="28"/>
                            <w:szCs w:val="28"/>
                            <w:lang w:val="ru-RU" w:eastAsia="ru-RU" w:bidi="ar-SA"/>
                          </w:rPr>
                          <w:t xml:space="preserve">Заключение соглашения об установлении сервитута                            в отношении земельного участка, находящегося                                     в </w:t>
                        </w:r>
                        <w:bookmarkStart w:id="0" w:name="_Hlk121234614"/>
                        <w:r>
                          <w:rPr>
                            <w:rFonts w:eastAsia="Times New Roman" w:cs="Times New Roman"/>
                            <w:b w:val="false"/>
                            <w:bCs w:val="false"/>
                            <w:i w:val="false"/>
                            <w:iCs w:val="false"/>
                            <w:color w:val="000000"/>
                            <w:spacing w:val="2"/>
                            <w:kern w:val="0"/>
                            <w:sz w:val="28"/>
                            <w:szCs w:val="28"/>
                            <w:lang w:val="ru-RU" w:eastAsia="ru-RU" w:bidi="ar-SA"/>
                          </w:rPr>
                          <w:t>государственной или муниципальной собственности</w:t>
                        </w:r>
                        <w:bookmarkEnd w:id="0"/>
                        <w:r>
                          <w:rPr>
                            <w:rFonts w:eastAsia="Times New Roman" w:cs="Times New Roman"/>
                            <w:b w:val="false"/>
                            <w:bCs w:val="false"/>
                            <w:i w:val="false"/>
                            <w:iCs w:val="false"/>
                            <w:color w:val="auto"/>
                            <w:spacing w:val="2"/>
                            <w:kern w:val="0"/>
                            <w:sz w:val="28"/>
                            <w:szCs w:val="28"/>
                            <w:lang w:val="ru-RU" w:eastAsia="ru-RU" w:bidi="ar-SA"/>
                          </w:rPr>
                          <w:t>»</w:t>
                        </w:r>
                        <w:r>
                          <w:rPr>
                            <w:rFonts w:eastAsia="Calibri" w:cs="Times New Roman"/>
                            <w:b w:val="false"/>
                            <w:bCs w:val="false"/>
                            <w:i w:val="false"/>
                            <w:iCs w:val="false"/>
                            <w:color w:val="000000"/>
                            <w:spacing w:val="2"/>
                            <w:kern w:val="0"/>
                            <w:sz w:val="28"/>
                            <w:szCs w:val="28"/>
                            <w:lang w:val="ru-RU" w:eastAsia="en-US" w:bidi="ar-SA"/>
                          </w:rPr>
                          <w:t>.</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w:t>
            </w:r>
            <w:r>
              <w:rPr>
                <w:rFonts w:eastAsia="Times New Roman" w:cs="Times New Roman" w:ascii="Times New Roman" w:hAnsi="Times New Roman"/>
                <w:bCs/>
                <w:color w:val="auto"/>
                <w:kern w:val="0"/>
                <w:sz w:val="28"/>
                <w:szCs w:val="28"/>
                <w:lang w:val="ru-RU" w:eastAsia="ru-RU" w:bidi="ar-SA"/>
              </w:rPr>
              <w:t>8 февраля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w:t>
            </w:r>
            <w:r>
              <w:rPr>
                <w:rFonts w:eastAsia="Times New Roman" w:cs="Times New Roman" w:ascii="Times New Roman" w:hAnsi="Times New Roman"/>
                <w:b w:val="false"/>
                <w:bCs w:val="false"/>
                <w:i w:val="false"/>
                <w:iCs w:val="false"/>
                <w:color w:val="000000"/>
                <w:spacing w:val="2"/>
                <w:kern w:val="0"/>
                <w:sz w:val="28"/>
                <w:szCs w:val="28"/>
                <w:lang w:val="ru-RU" w:eastAsia="ru-RU" w:bidi="ar-SA"/>
              </w:rPr>
              <w:t xml:space="preserve">Заключение соглашения об установлении сервитута                            в отношении земельного участка, находящегося в </w:t>
            </w:r>
            <w:bookmarkStart w:id="1" w:name="_Hlk1212346141"/>
            <w:r>
              <w:rPr>
                <w:rFonts w:eastAsia="Times New Roman" w:cs="Times New Roman" w:ascii="Times New Roman" w:hAnsi="Times New Roman"/>
                <w:b w:val="false"/>
                <w:bCs w:val="false"/>
                <w:i w:val="false"/>
                <w:iCs w:val="false"/>
                <w:color w:val="000000"/>
                <w:spacing w:val="2"/>
                <w:kern w:val="0"/>
                <w:sz w:val="28"/>
                <w:szCs w:val="28"/>
                <w:lang w:val="ru-RU" w:eastAsia="ru-RU" w:bidi="ar-SA"/>
              </w:rPr>
              <w:t>государственной или муниципальной собственности</w:t>
            </w:r>
            <w:bookmarkEnd w:id="1"/>
            <w:r>
              <w:rPr>
                <w:rFonts w:eastAsia="Times New Roman" w:cs="Times New Roman" w:ascii="Times New Roman" w:hAnsi="Times New Roman"/>
                <w:b w:val="false"/>
                <w:bCs w:val="false"/>
                <w:i w:val="false"/>
                <w:iCs w:val="false"/>
                <w:color w:val="auto"/>
                <w:spacing w:val="2"/>
                <w:kern w:val="0"/>
                <w:sz w:val="28"/>
                <w:szCs w:val="28"/>
                <w:lang w:val="ru-RU" w:eastAsia="ru-RU" w:bidi="ar-SA"/>
              </w:rPr>
              <w:t>»</w:t>
            </w:r>
            <w:r>
              <w:rPr>
                <w:rFonts w:cs="Times New Roman" w:ascii="Times New Roman" w:hAnsi="Times New Roman"/>
                <w:bCs/>
                <w:sz w:val="28"/>
                <w:szCs w:val="28"/>
              </w:rPr>
              <w:t>.</w:t>
            </w:r>
          </w:p>
        </w:tc>
      </w:tr>
      <w:tr>
        <w:trPr>
          <w:trHeight w:val="14520" w:hRule="atLeast"/>
        </w:trPr>
        <w:tc>
          <w:tcPr>
            <w:tcW w:w="9923" w:type="dxa"/>
            <w:tcBorders/>
            <w:shd w:fill="FFFFFF"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center"/>
              <w:rPr>
                <w:rFonts w:eastAsia="Times New Roman" w:cs="Times New Roman"/>
                <w:b w:val="false"/>
                <w:b w:val="false"/>
                <w:bCs/>
                <w:i w:val="false"/>
                <w:i w:val="false"/>
                <w:iCs w:val="false"/>
                <w:color w:val="auto"/>
                <w:kern w:val="0"/>
                <w:sz w:val="28"/>
                <w:szCs w:val="28"/>
                <w:lang w:val="ru-RU" w:eastAsia="ru-RU" w:bidi="ar-SA"/>
              </w:rPr>
            </w:pPr>
            <w:r>
              <w:rPr/>
            </w:r>
          </w:p>
          <w:p>
            <w:pPr>
              <w:pStyle w:val="Normal"/>
              <w:tabs>
                <w:tab w:val="clear" w:pos="708"/>
                <w:tab w:val="left" w:pos="732" w:leader="none"/>
              </w:tabs>
              <w:spacing w:lineRule="auto" w:line="240"/>
              <w:ind w:left="0" w:right="0" w:hanging="0"/>
              <w:jc w:val="center"/>
              <w:rPr>
                <w:rFonts w:eastAsia="Times New Roman" w:cs="Times New Roman"/>
                <w:b w:val="false"/>
                <w:b w:val="false"/>
                <w:bCs/>
                <w:i w:val="false"/>
                <w:i w:val="false"/>
                <w:iCs w:val="false"/>
                <w:color w:val="auto"/>
                <w:kern w:val="0"/>
                <w:sz w:val="28"/>
                <w:szCs w:val="28"/>
                <w:lang w:val="ru-RU" w:eastAsia="ru-RU" w:bidi="ar-SA"/>
              </w:rPr>
            </w:pPr>
            <w:r>
              <w:rPr/>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val="false"/>
                <w:i w:val="false"/>
                <w:iCs w:val="false"/>
                <w:color w:val="auto"/>
                <w:spacing w:val="2"/>
                <w:kern w:val="0"/>
                <w:sz w:val="28"/>
                <w:szCs w:val="28"/>
                <w:highlight w:val="white"/>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w:t>
            </w:r>
            <w:r>
              <w:rPr>
                <w:rFonts w:eastAsia="Times New Roman" w:cs="Times New Roman"/>
                <w:b w:val="false"/>
                <w:bCs w:val="false"/>
                <w:i w:val="false"/>
                <w:iCs w:val="false"/>
                <w:color w:val="000000"/>
                <w:spacing w:val="2"/>
                <w:kern w:val="0"/>
                <w:sz w:val="28"/>
                <w:szCs w:val="28"/>
                <w:highlight w:val="white"/>
                <w:lang w:val="ru-RU" w:eastAsia="ru-RU" w:bidi="ar-SA"/>
              </w:rPr>
              <w:t xml:space="preserve">Заключение соглашения об установлении сервитута                            в отношении земельного участка, находящегося в </w:t>
            </w:r>
            <w:bookmarkStart w:id="2" w:name="_Hlk1212346142"/>
            <w:r>
              <w:rPr>
                <w:rFonts w:eastAsia="Times New Roman" w:cs="Times New Roman"/>
                <w:b w:val="false"/>
                <w:bCs w:val="false"/>
                <w:i w:val="false"/>
                <w:iCs w:val="false"/>
                <w:color w:val="000000"/>
                <w:spacing w:val="2"/>
                <w:kern w:val="0"/>
                <w:sz w:val="28"/>
                <w:szCs w:val="28"/>
                <w:highlight w:val="white"/>
                <w:lang w:val="ru-RU" w:eastAsia="ru-RU" w:bidi="ar-SA"/>
              </w:rPr>
              <w:t>государственной или муниципальной собственности</w:t>
            </w:r>
            <w:bookmarkEnd w:id="2"/>
            <w:r>
              <w:rPr>
                <w:rFonts w:eastAsia="Times New Roman" w:cs="Times New Roman"/>
                <w:b w:val="false"/>
                <w:bCs w:val="false"/>
                <w:i w:val="false"/>
                <w:iCs w:val="false"/>
                <w:color w:val="auto"/>
                <w:spacing w:val="2"/>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cs="Times New Roman" w:ascii="Times New Roman" w:hAnsi="Times New Roman"/>
                <w:sz w:val="28"/>
                <w:szCs w:val="28"/>
                <w:highlight w:val="white"/>
              </w:rPr>
              <w:t>В качестве альтернативы рассмотрен 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3" w:name="__DdeLink__854_2183360146"/>
            <w:r>
              <w:rPr>
                <w:rFonts w:eastAsia="Times New Roman" w:cs="Times New Roman"/>
                <w:b w:val="false"/>
                <w:bCs w:val="false"/>
                <w:i w:val="false"/>
                <w:iCs w:val="false"/>
                <w:color w:val="auto"/>
                <w:kern w:val="0"/>
                <w:sz w:val="28"/>
                <w:szCs w:val="28"/>
                <w:lang w:val="ru-RU" w:eastAsia="ru-RU" w:bidi="ar-SA"/>
              </w:rPr>
              <w:t>органы местного самоуправления, муниципальные учреждения, муниципальные унитарные предприятия, субъекты малого и среднего предпринимательства, физические и юридические лица</w:t>
            </w:r>
            <w:bookmarkEnd w:id="3"/>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w:t>
            </w:r>
            <w:r>
              <w:rPr>
                <w:rFonts w:cs="Times New Roman"/>
                <w:b/>
                <w:bCs/>
                <w:i w:val="false"/>
                <w:iCs w:val="false"/>
                <w:sz w:val="28"/>
                <w:szCs w:val="28"/>
              </w:rPr>
              <w:t xml:space="preserve"> </w:t>
            </w:r>
            <w:r>
              <w:rPr>
                <w:rFonts w:eastAsia="Times New Roman" w:cs="Times New Roman"/>
                <w:b w:val="false"/>
                <w:bCs w:val="false"/>
                <w:i w:val="false"/>
                <w:iCs w:val="false"/>
                <w:color w:val="auto"/>
                <w:kern w:val="0"/>
                <w:sz w:val="28"/>
                <w:szCs w:val="28"/>
                <w:lang w:val="ru-RU" w:eastAsia="ru-RU" w:bidi="ar-SA"/>
              </w:rPr>
              <w:t>март 2023 года, в мониторинге</w:t>
            </w:r>
          </w:p>
          <w:p>
            <w:pPr>
              <w:pStyle w:val="Normal"/>
              <w:spacing w:lineRule="auto" w:line="240"/>
              <w:ind w:left="0" w:right="0" w:firstLine="743"/>
              <w:jc w:val="center"/>
              <w:rPr>
                <w:rFonts w:eastAsia="Times New Roman" w:cs="Times New Roman"/>
                <w:b w:val="false"/>
                <w:b w:val="false"/>
                <w:bCs w:val="false"/>
                <w:i w:val="false"/>
                <w:i w:val="false"/>
                <w:iCs w:val="false"/>
                <w:color w:val="auto"/>
                <w:kern w:val="0"/>
                <w:sz w:val="28"/>
                <w:szCs w:val="28"/>
                <w:lang w:val="ru-RU" w:eastAsia="ru-RU" w:bidi="ar-SA"/>
              </w:rPr>
            </w:pPr>
            <w:r>
              <w:rPr/>
            </w:r>
          </w:p>
          <w:p>
            <w:pPr>
              <w:pStyle w:val="Normal"/>
              <w:spacing w:lineRule="auto" w:line="240"/>
              <w:ind w:left="0" w:right="0" w:firstLine="743"/>
              <w:jc w:val="center"/>
              <w:rPr/>
            </w:pPr>
            <w:r>
              <w:rPr>
                <w:rFonts w:eastAsia="Times New Roman" w:cs="Times New Roman"/>
                <w:b w:val="false"/>
                <w:bCs w:val="false"/>
                <w:i w:val="false"/>
                <w:iCs w:val="false"/>
                <w:color w:val="auto"/>
                <w:kern w:val="0"/>
                <w:sz w:val="28"/>
                <w:szCs w:val="28"/>
                <w:lang w:val="ru-RU" w:eastAsia="ru-RU" w:bidi="ar-SA"/>
              </w:rPr>
              <w:t>3</w:t>
            </w:r>
          </w:p>
          <w:p>
            <w:pPr>
              <w:pStyle w:val="Normal"/>
              <w:spacing w:lineRule="auto" w:line="240"/>
              <w:ind w:left="0" w:right="0" w:hanging="0"/>
              <w:jc w:val="both"/>
              <w:rPr/>
            </w:pPr>
            <w:r>
              <w:rPr>
                <w:rFonts w:eastAsia="Times New Roman" w:cs="Times New Roman"/>
                <w:b w:val="false"/>
                <w:bCs w:val="false"/>
                <w:i w:val="false"/>
                <w:iCs w:val="false"/>
                <w:color w:val="auto"/>
                <w:kern w:val="0"/>
                <w:sz w:val="28"/>
                <w:szCs w:val="28"/>
                <w:lang w:val="ru-RU" w:eastAsia="ru-RU" w:bidi="ar-SA"/>
              </w:rPr>
              <w:t>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 xml:space="preserve">органы местного самоуправления, муниципальные учреждения, муниципальные унитарные предприятия, субъекты малого и среднего предпринимательства, физические и юридические лица. </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c>
                <w:tcPr>
                  <w:tcW w:w="9950" w:type="dxa"/>
                  <w:tcBorders/>
                  <w:shd w:fill="auto" w:val="clear"/>
                </w:tcPr>
                <w:p>
                  <w:pPr>
                    <w:pStyle w:val="1"/>
                    <w:shd w:val="clear" w:fill="FFFFFF"/>
                    <w:rPr/>
                  </w:pPr>
                  <w:r>
                    <w:rPr>
                      <w:rFonts w:eastAsia="Times New Roman" w:cs="Times New Roman" w:ascii="Times New Roman" w:hAnsi="Times New Roman"/>
                      <w:b w:val="false"/>
                      <w:bCs/>
                      <w:i w:val="false"/>
                      <w:iCs w:val="false"/>
                      <w:color w:val="auto"/>
                      <w:kern w:val="0"/>
                      <w:sz w:val="28"/>
                      <w:szCs w:val="28"/>
                      <w:lang w:val="ru-RU" w:eastAsia="ru-RU" w:bidi="ar-SA"/>
                    </w:rPr>
                    <w:t>административный регламент по предоставлению муниципальной услуги «</w:t>
                  </w:r>
                  <w:r>
                    <w:rPr>
                      <w:rFonts w:eastAsia="Times New Roman" w:cs="Times New Roman" w:ascii="Times New Roman" w:hAnsi="Times New Roman"/>
                      <w:b w:val="false"/>
                      <w:bCs w:val="false"/>
                      <w:i w:val="false"/>
                      <w:iCs w:val="false"/>
                      <w:color w:val="000000"/>
                      <w:spacing w:val="2"/>
                      <w:kern w:val="0"/>
                      <w:sz w:val="28"/>
                      <w:szCs w:val="28"/>
                      <w:lang w:val="ru-RU" w:eastAsia="ru-RU" w:bidi="ar-SA"/>
                    </w:rPr>
                    <w:t xml:space="preserve">Заключение соглашения об установлении сервитута в отношении земельного участка, находящегося в </w:t>
                  </w:r>
                  <w:bookmarkStart w:id="4" w:name="_Hlk1212346143"/>
                  <w:r>
                    <w:rPr>
                      <w:rFonts w:eastAsia="Times New Roman" w:cs="Times New Roman" w:ascii="Times New Roman" w:hAnsi="Times New Roman"/>
                      <w:b w:val="false"/>
                      <w:bCs w:val="false"/>
                      <w:i w:val="false"/>
                      <w:iCs w:val="false"/>
                      <w:color w:val="000000"/>
                      <w:spacing w:val="2"/>
                      <w:kern w:val="0"/>
                      <w:sz w:val="28"/>
                      <w:szCs w:val="28"/>
                      <w:lang w:val="ru-RU" w:eastAsia="ru-RU" w:bidi="ar-SA"/>
                    </w:rPr>
                    <w:t>государственной или муниципальной собственности</w:t>
                  </w:r>
                  <w:bookmarkEnd w:id="4"/>
                  <w:r>
                    <w:rPr>
                      <w:rFonts w:eastAsia="Times New Roman" w:cs="Times New Roman" w:ascii="Times New Roman" w:hAnsi="Times New Roman"/>
                      <w:b w:val="false"/>
                      <w:bCs/>
                      <w:i w:val="false"/>
                      <w:iCs w:val="false"/>
                      <w:color w:val="auto"/>
                      <w:kern w:val="0"/>
                      <w:sz w:val="28"/>
                      <w:szCs w:val="28"/>
                      <w:lang w:val="ru-RU" w:eastAsia="ru-RU" w:bidi="ar-SA"/>
                    </w:rPr>
                    <w:t>», не соответствует действующему законодательству (в связи с внесением изменений в него).</w:t>
                  </w:r>
                </w:p>
                <w:p>
                  <w:pPr>
                    <w:pStyle w:val="Style27"/>
                    <w:rPr/>
                  </w:pPr>
                  <w:r>
                    <w:rPr>
                      <w:rFonts w:eastAsia="Times New Roman" w:cs="Times New Roman" w:ascii="Times New Roman" w:hAnsi="Times New Roman"/>
                      <w:b w:val="false"/>
                      <w:bCs/>
                      <w:i w:val="false"/>
                      <w:iCs w:val="false"/>
                      <w:color w:val="auto"/>
                      <w:kern w:val="0"/>
                      <w:sz w:val="28"/>
                      <w:szCs w:val="28"/>
                      <w:lang w:val="ru-RU" w:eastAsia="ru-RU" w:bidi="ar-SA"/>
                    </w:rPr>
                    <w:t>Предлагаемое правовое регулирование направлено на приведение административного регламента в соответствие действующему законодательству.</w:t>
                  </w:r>
                </w:p>
              </w:tc>
            </w:tr>
          </w:tbl>
          <w:p>
            <w:pPr>
              <w:pStyle w:val="Normal"/>
              <w:spacing w:lineRule="auto" w:line="240"/>
              <w:jc w:val="both"/>
              <w:rPr/>
            </w:pPr>
            <w:r>
              <w:rPr>
                <w:rFonts w:eastAsia="Times New Roman" w:cs="Times New Roman"/>
                <w:color w:val="auto"/>
                <w:kern w:val="0"/>
                <w:sz w:val="28"/>
                <w:szCs w:val="28"/>
                <w:lang w:val="ru-RU" w:eastAsia="ru-RU" w:bidi="ar-SA"/>
              </w:rPr>
              <w:t xml:space="preserve">Указанная проблема может </w:t>
            </w:r>
            <w:r>
              <w:rPr>
                <w:sz w:val="28"/>
                <w:szCs w:val="28"/>
              </w:rPr>
              <w:t>быть решена исключительно посредством принятия предложенного документа.</w:t>
            </w:r>
          </w:p>
          <w:p>
            <w:pPr>
              <w:pStyle w:val="Normal"/>
              <w:spacing w:lineRule="auto" w:line="240"/>
              <w:ind w:left="0" w:right="0" w:firstLine="743"/>
              <w:jc w:val="both"/>
              <w:rPr/>
            </w:pPr>
            <w:r>
              <w:rPr>
                <w:b w:val="false"/>
                <w:bCs w:val="false"/>
                <w:i w:val="false"/>
                <w:iCs w:val="false"/>
                <w:sz w:val="28"/>
                <w:szCs w:val="28"/>
              </w:rPr>
              <w:t xml:space="preserve">3. </w:t>
            </w:r>
            <w:r>
              <w:rPr>
                <w:rFonts w:eastAsia="Times New Roman" w:cs="Times New Roman"/>
                <w:b w:val="false"/>
                <w:bCs w:val="false"/>
                <w:i w:val="false"/>
                <w:iCs w:val="false"/>
                <w:color w:val="auto"/>
                <w:kern w:val="0"/>
                <w:sz w:val="28"/>
                <w:szCs w:val="28"/>
                <w:lang w:val="ru-RU" w:eastAsia="ru-RU" w:bidi="ar-SA"/>
              </w:rPr>
              <w:t xml:space="preserve">Проект разработан в целях приведения в соответствие действующему законодательству Российской Федерации </w:t>
            </w:r>
            <w:r>
              <w:rPr>
                <w:rFonts w:eastAsia="Times New Roman" w:cs="Times New Roman"/>
                <w:b w:val="false"/>
                <w:bCs/>
                <w:i w:val="false"/>
                <w:iCs w:val="false"/>
                <w:color w:val="auto"/>
                <w:kern w:val="0"/>
                <w:sz w:val="28"/>
                <w:szCs w:val="28"/>
                <w:lang w:val="ru-RU" w:eastAsia="ru-RU" w:bidi="ar-SA"/>
              </w:rPr>
              <w:t>административного регламента                     по предоставлению муниципальной услуги «</w:t>
            </w:r>
            <w:r>
              <w:rPr>
                <w:rFonts w:eastAsia="Times New Roman" w:cs="Times New Roman"/>
                <w:b w:val="false"/>
                <w:bCs w:val="false"/>
                <w:i w:val="false"/>
                <w:iCs w:val="false"/>
                <w:color w:val="000000"/>
                <w:spacing w:val="2"/>
                <w:kern w:val="0"/>
                <w:sz w:val="28"/>
                <w:szCs w:val="28"/>
                <w:lang w:val="ru-RU" w:eastAsia="ru-RU" w:bidi="ar-SA"/>
              </w:rPr>
              <w:t xml:space="preserve">Заключение соглашения                        об установлении сервитута в отношении земельного участка, находящегося              в </w:t>
            </w:r>
            <w:bookmarkStart w:id="5" w:name="_Hlk1212346144"/>
            <w:r>
              <w:rPr>
                <w:rFonts w:eastAsia="Times New Roman" w:cs="Times New Roman"/>
                <w:b w:val="false"/>
                <w:bCs w:val="false"/>
                <w:i w:val="false"/>
                <w:iCs w:val="false"/>
                <w:color w:val="000000"/>
                <w:spacing w:val="2"/>
                <w:kern w:val="0"/>
                <w:sz w:val="28"/>
                <w:szCs w:val="28"/>
                <w:lang w:val="ru-RU" w:eastAsia="ru-RU" w:bidi="ar-SA"/>
              </w:rPr>
              <w:t>государственной или муниципальной собственности</w:t>
            </w:r>
            <w:bookmarkEnd w:id="5"/>
            <w:r>
              <w:rPr>
                <w:rFonts w:eastAsia="Times New Roman" w:cs="Times New Roman"/>
                <w:b w:val="false"/>
                <w:bCs/>
                <w:i w:val="false"/>
                <w:iCs w:val="false"/>
                <w:color w:val="auto"/>
                <w:kern w:val="0"/>
                <w:sz w:val="28"/>
                <w:szCs w:val="28"/>
                <w:lang w:val="ru-RU" w:eastAsia="ru-RU" w:bidi="ar-SA"/>
              </w:rPr>
              <w:t>»</w:t>
            </w:r>
            <w:r>
              <w:rPr>
                <w:rFonts w:eastAsia="Times New Roman" w:cs="Times New Roman"/>
                <w:b w:val="false"/>
                <w:bCs w:val="false"/>
                <w:i w:val="false"/>
                <w:iCs w:val="false"/>
                <w:color w:val="auto"/>
                <w:kern w:val="0"/>
                <w:sz w:val="28"/>
                <w:szCs w:val="28"/>
                <w:lang w:val="ru-RU" w:eastAsia="ru-RU" w:bidi="ar-SA"/>
              </w:rPr>
              <w:t>. 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p>
            <w:pPr>
              <w:pStyle w:val="Normal"/>
              <w:spacing w:lineRule="auto" w:line="240"/>
              <w:ind w:left="0" w:right="0" w:firstLine="743"/>
              <w:jc w:val="both"/>
              <w:rPr/>
            </w:pPr>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муниципального   образования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firstLine="743"/>
              <w:jc w:val="center"/>
              <w:rPr/>
            </w:pPr>
            <w:r>
              <w:rPr>
                <w:sz w:val="28"/>
                <w:szCs w:val="28"/>
              </w:rPr>
              <w:t>4</w:t>
            </w:r>
          </w:p>
          <w:p>
            <w:pPr>
              <w:pStyle w:val="Normal"/>
              <w:tabs>
                <w:tab w:val="clear" w:pos="708"/>
                <w:tab w:val="left" w:pos="993" w:leader="none"/>
              </w:tabs>
              <w:spacing w:lineRule="auto" w:line="240"/>
              <w:ind w:left="0" w:right="0" w:firstLine="743"/>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                      не предполагаются.</w:t>
            </w:r>
          </w:p>
          <w:p>
            <w:pPr>
              <w:pStyle w:val="Normal"/>
              <w:ind w:left="0" w:right="0" w:firstLine="743"/>
              <w:jc w:val="both"/>
              <w:rPr/>
            </w:pPr>
            <w:r>
              <w:rPr>
                <w:sz w:val="28"/>
                <w:szCs w:val="28"/>
                <w:highlight w:val="white"/>
              </w:rPr>
              <w:t xml:space="preserve">Дополнительные расходы потенциальных адресатов предлагаемого правового регулирования, связанные с введением предлагаемого правового регулирования, предполагаются в виде информационных издержек                           на подготовку и представление необходимого пакета документов при подаче заявления на предоставление </w:t>
            </w:r>
            <w:r>
              <w:rPr>
                <w:rFonts w:eastAsia="Calibri" w:cs="Times New Roman"/>
                <w:b w:val="false"/>
                <w:bCs/>
                <w:i w:val="false"/>
                <w:iCs w:val="false"/>
                <w:sz w:val="28"/>
                <w:szCs w:val="28"/>
                <w:highlight w:val="white"/>
                <w:lang w:eastAsia="en-US"/>
              </w:rPr>
              <w:t xml:space="preserve">муниципальной услуги </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val="false"/>
                <w:i w:val="false"/>
                <w:iCs w:val="false"/>
                <w:color w:val="000000"/>
                <w:spacing w:val="2"/>
                <w:kern w:val="0"/>
                <w:sz w:val="28"/>
                <w:szCs w:val="28"/>
                <w:highlight w:val="white"/>
                <w:u w:val="none"/>
                <w:lang w:val="ru-RU" w:eastAsia="ru-RU" w:bidi="ar-SA"/>
              </w:rPr>
              <w:t xml:space="preserve">Заключение соглашения об установлении сервитута в отношении земельного участка, находящегося              в </w:t>
            </w:r>
            <w:bookmarkStart w:id="6" w:name="_Hlk1212346145"/>
            <w:r>
              <w:rPr>
                <w:rFonts w:eastAsia="Times New Roman" w:cs="Times New Roman"/>
                <w:b w:val="false"/>
                <w:bCs w:val="false"/>
                <w:i w:val="false"/>
                <w:iCs w:val="false"/>
                <w:color w:val="000000"/>
                <w:spacing w:val="2"/>
                <w:kern w:val="0"/>
                <w:sz w:val="28"/>
                <w:szCs w:val="28"/>
                <w:highlight w:val="white"/>
                <w:u w:val="none"/>
                <w:lang w:val="ru-RU" w:eastAsia="ru-RU" w:bidi="ar-SA"/>
              </w:rPr>
              <w:t>государственной или муниципальной собственности</w:t>
            </w:r>
            <w:bookmarkEnd w:id="6"/>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bCs w:val="false"/>
                <w:i/>
                <w:iCs w:val="false"/>
                <w:color w:val="000000"/>
                <w:kern w:val="0"/>
                <w:sz w:val="28"/>
                <w:szCs w:val="28"/>
                <w:highlight w:val="white"/>
                <w:lang w:val="ru-RU" w:eastAsia="ru-RU" w:bidi="ar-SA"/>
              </w:rPr>
              <w:t xml:space="preserve"> </w:t>
            </w:r>
            <w:r>
              <w:rPr>
                <w:b w:val="false"/>
                <w:bCs w:val="false"/>
                <w:i w:val="false"/>
                <w:iCs w:val="false"/>
                <w:sz w:val="28"/>
                <w:szCs w:val="28"/>
                <w:highlight w:val="white"/>
              </w:rPr>
              <w:t xml:space="preserve">и </w:t>
            </w:r>
            <w:r>
              <w:rPr>
                <w:rFonts w:eastAsia="Times New Roman" w:cs="Times New Roman"/>
                <w:b w:val="false"/>
                <w:bCs w:val="false"/>
                <w:i w:val="false"/>
                <w:iCs w:val="false"/>
                <w:color w:val="auto"/>
                <w:kern w:val="0"/>
                <w:sz w:val="28"/>
                <w:szCs w:val="28"/>
                <w:highlight w:val="white"/>
                <w:lang w:val="ru-RU" w:eastAsia="ru-RU" w:bidi="ar-SA"/>
              </w:rPr>
              <w:t>с</w:t>
            </w:r>
            <w:r>
              <w:rPr>
                <w:rFonts w:eastAsia="Times New Roman" w:cs="Times New Roman"/>
                <w:color w:val="auto"/>
                <w:kern w:val="0"/>
                <w:sz w:val="28"/>
                <w:szCs w:val="28"/>
                <w:highlight w:val="white"/>
                <w:lang w:val="ru-RU" w:eastAsia="ru-RU" w:bidi="ar-SA"/>
              </w:rPr>
              <w:t xml:space="preserve">оставляют </w:t>
            </w:r>
            <w:r>
              <w:rPr>
                <w:sz w:val="28"/>
                <w:szCs w:val="28"/>
                <w:highlight w:val="white"/>
              </w:rPr>
              <w:t xml:space="preserve"> примерно </w:t>
            </w:r>
            <w:r>
              <w:rPr>
                <w:rFonts w:eastAsia="Times New Roman" w:cs="Times New Roman"/>
                <w:b w:val="false"/>
                <w:bCs w:val="false"/>
                <w:i w:val="false"/>
                <w:iCs w:val="false"/>
                <w:color w:val="auto"/>
                <w:kern w:val="0"/>
                <w:sz w:val="28"/>
                <w:szCs w:val="28"/>
                <w:highlight w:val="white"/>
                <w:lang w:val="ru-RU" w:eastAsia="ru-RU" w:bidi="ar-SA"/>
              </w:rPr>
              <w:t>108,48</w:t>
            </w:r>
            <w:r>
              <w:rPr>
                <w:sz w:val="28"/>
                <w:szCs w:val="28"/>
                <w:highlight w:val="white"/>
              </w:rPr>
              <w:t xml:space="preserve"> рублей в расчете на одного заявителя.</w:t>
            </w:r>
          </w:p>
          <w:p>
            <w:pPr>
              <w:pStyle w:val="ConsPlusNonformat"/>
              <w:bidi w:val="0"/>
              <w:ind w:left="0" w:right="0" w:firstLine="567"/>
              <w:jc w:val="both"/>
              <w:rPr/>
            </w:pPr>
            <w:r>
              <w:rPr>
                <w:rFonts w:cs="Times New Roman" w:ascii="Times New Roman" w:hAnsi="Times New Roman"/>
                <w:sz w:val="28"/>
                <w:szCs w:val="28"/>
                <w:highlight w:val="white"/>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left="0" w:right="0" w:hanging="0"/>
              <w:jc w:val="both"/>
              <w:rPr/>
            </w:pPr>
            <w:r>
              <w:rPr>
                <w:rFonts w:eastAsia="Times New Roman" w:cs="Times New Roman" w:ascii="Times New Roman" w:hAnsi="Times New Roman"/>
                <w:sz w:val="28"/>
                <w:szCs w:val="28"/>
                <w:highlight w:val="white"/>
              </w:rPr>
              <w:t xml:space="preserve">   </w:t>
            </w:r>
            <w:r>
              <w:rPr>
                <w:rFonts w:cs="Times New Roman" w:ascii="Times New Roman" w:hAnsi="Times New Roman"/>
                <w:sz w:val="28"/>
                <w:szCs w:val="28"/>
                <w:highlight w:val="white"/>
              </w:rPr>
              <w:t>Расчет  вышеуказанной суммы затрат произведен с использованием    калькулятора расчета стандартных издержек (</w:t>
            </w:r>
            <w:r>
              <w:rPr>
                <w:rFonts w:cs="Times New Roman" w:ascii="Times New Roman" w:hAnsi="Times New Roman"/>
                <w:sz w:val="28"/>
                <w:szCs w:val="28"/>
                <w:highlight w:val="white"/>
                <w:lang w:val="en-US"/>
              </w:rPr>
              <w:t>regulation</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gov</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p>
          <w:p>
            <w:pPr>
              <w:pStyle w:val="3"/>
              <w:keepNext w:val="true"/>
              <w:widowControl/>
              <w:bidi w:val="0"/>
              <w:spacing w:before="0" w:after="0"/>
              <w:ind w:left="170" w:right="0" w:hanging="0"/>
              <w:jc w:val="both"/>
              <w:rPr/>
            </w:pPr>
            <w:r>
              <w:rPr>
                <w:rFonts w:eastAsia="Times New Roman" w:cs="Times New Roman" w:ascii="Times New Roman" w:hAnsi="Times New Roman"/>
                <w:b w:val="false"/>
                <w:bCs w:val="false"/>
                <w:sz w:val="28"/>
                <w:szCs w:val="28"/>
                <w:highlight w:val="white"/>
              </w:rPr>
              <w:t xml:space="preserve">      </w:t>
            </w:r>
            <w:r>
              <w:rPr>
                <w:rFonts w:cs="Times New Roman" w:ascii="Times New Roman" w:hAnsi="Times New Roman"/>
                <w:b w:val="false"/>
                <w:bCs w:val="false"/>
                <w:sz w:val="28"/>
                <w:szCs w:val="28"/>
                <w:highlight w:val="white"/>
              </w:rPr>
              <w:t xml:space="preserve">Название требования: </w:t>
            </w:r>
          </w:p>
          <w:p>
            <w:pPr>
              <w:pStyle w:val="Style29"/>
              <w:numPr>
                <w:ilvl w:val="0"/>
                <w:numId w:val="1"/>
              </w:numPr>
              <w:spacing w:lineRule="auto" w:line="240"/>
              <w:jc w:val="both"/>
              <w:rPr/>
            </w:pP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Подача пакета документов для предоставления муниципальной услуги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w:t>
            </w:r>
            <w:r>
              <w:rPr>
                <w:rFonts w:eastAsia="Times New Roman" w:cs="Times New Roman"/>
                <w:b w:val="false"/>
                <w:bCs w:val="false"/>
                <w:i w:val="false"/>
                <w:iCs w:val="false"/>
                <w:caps w:val="false"/>
                <w:smallCaps w:val="false"/>
                <w:color w:val="000000"/>
                <w:spacing w:val="2"/>
                <w:kern w:val="0"/>
                <w:sz w:val="28"/>
                <w:szCs w:val="28"/>
                <w:highlight w:val="white"/>
                <w:u w:val="none"/>
                <w:lang w:val="ru-RU" w:eastAsia="ru-RU" w:bidi="ar-SA"/>
              </w:rPr>
              <w:t xml:space="preserve">Заключение соглашения об установлении сервитута                            в отношении земельного участка, находящегося в </w:t>
            </w:r>
            <w:bookmarkStart w:id="7" w:name="_Hlk1212346146"/>
            <w:r>
              <w:rPr>
                <w:rFonts w:eastAsia="Times New Roman" w:cs="Times New Roman"/>
                <w:b w:val="false"/>
                <w:bCs w:val="false"/>
                <w:i w:val="false"/>
                <w:iCs w:val="false"/>
                <w:caps w:val="false"/>
                <w:smallCaps w:val="false"/>
                <w:color w:val="000000"/>
                <w:spacing w:val="2"/>
                <w:kern w:val="0"/>
                <w:sz w:val="28"/>
                <w:szCs w:val="28"/>
                <w:highlight w:val="white"/>
                <w:u w:val="none"/>
                <w:lang w:val="ru-RU" w:eastAsia="ru-RU" w:bidi="ar-SA"/>
              </w:rPr>
              <w:t>государственной или муниципальной собственности</w:t>
            </w:r>
            <w:bookmarkEnd w:id="7"/>
            <w:r>
              <w:rPr>
                <w:rFonts w:eastAsia="Times New Roman" w:cs="Times New Roman"/>
                <w:b w:val="false"/>
                <w:bCs w:val="false"/>
                <w:i w:val="false"/>
                <w:iCs w:val="false"/>
                <w:color w:val="auto"/>
                <w:spacing w:val="2"/>
                <w:kern w:val="0"/>
                <w:sz w:val="28"/>
                <w:szCs w:val="28"/>
                <w:highlight w:val="white"/>
                <w:u w:val="none"/>
                <w:lang w:val="ru-RU" w:eastAsia="ru-RU" w:bidi="ar-SA"/>
              </w:rPr>
              <w:t>»</w:t>
            </w:r>
            <w:r>
              <w:rPr>
                <w:b w:val="false"/>
                <w:bCs w:val="false"/>
                <w:sz w:val="28"/>
                <w:szCs w:val="28"/>
                <w:highlight w:val="white"/>
              </w:rPr>
              <w:t>;</w:t>
            </w:r>
          </w:p>
          <w:p>
            <w:pPr>
              <w:pStyle w:val="Style29"/>
              <w:widowControl/>
              <w:numPr>
                <w:ilvl w:val="0"/>
                <w:numId w:val="1"/>
              </w:numPr>
              <w:suppressAutoHyphens w:val="true"/>
              <w:bidi w:val="0"/>
              <w:spacing w:lineRule="auto" w:line="240"/>
              <w:ind w:left="1417" w:right="0" w:hanging="1304"/>
              <w:rPr/>
            </w:pPr>
            <w:r>
              <w:rPr>
                <w:sz w:val="28"/>
                <w:szCs w:val="28"/>
                <w:highlight w:val="white"/>
              </w:rPr>
              <w:t>Тип требования:</w:t>
            </w:r>
          </w:p>
          <w:p>
            <w:pPr>
              <w:pStyle w:val="Style30"/>
              <w:numPr>
                <w:ilvl w:val="0"/>
                <w:numId w:val="1"/>
              </w:numPr>
              <w:spacing w:lineRule="auto" w:line="240" w:before="0" w:after="283"/>
              <w:rPr/>
            </w:pPr>
            <w:r>
              <w:rPr>
                <w:sz w:val="28"/>
                <w:szCs w:val="28"/>
                <w:highlight w:val="white"/>
              </w:rPr>
              <w:t>Предоставление информации;</w:t>
            </w:r>
          </w:p>
          <w:p>
            <w:pPr>
              <w:pStyle w:val="Style29"/>
              <w:widowControl/>
              <w:numPr>
                <w:ilvl w:val="0"/>
                <w:numId w:val="1"/>
              </w:numPr>
              <w:suppressAutoHyphens w:val="true"/>
              <w:bidi w:val="0"/>
              <w:spacing w:lineRule="auto" w:line="240"/>
              <w:ind w:left="0" w:right="0" w:hanging="0"/>
              <w:rPr/>
            </w:pPr>
            <w:r>
              <w:rPr>
                <w:sz w:val="28"/>
                <w:szCs w:val="28"/>
                <w:highlight w:val="white"/>
              </w:rPr>
              <w:t>Раздел требования:</w:t>
            </w:r>
          </w:p>
          <w:p>
            <w:pPr>
              <w:pStyle w:val="Style30"/>
              <w:numPr>
                <w:ilvl w:val="0"/>
                <w:numId w:val="1"/>
              </w:numPr>
              <w:spacing w:lineRule="auto" w:line="240" w:before="0" w:after="283"/>
              <w:rPr/>
            </w:pPr>
            <w:r>
              <w:rPr>
                <w:sz w:val="28"/>
                <w:szCs w:val="28"/>
                <w:highlight w:val="white"/>
              </w:rPr>
              <w:t xml:space="preserve">Информационное; </w:t>
            </w:r>
          </w:p>
          <w:p>
            <w:pPr>
              <w:pStyle w:val="Style29"/>
              <w:widowControl/>
              <w:numPr>
                <w:ilvl w:val="0"/>
                <w:numId w:val="1"/>
              </w:numPr>
              <w:suppressAutoHyphens w:val="true"/>
              <w:bidi w:val="0"/>
              <w:spacing w:lineRule="auto" w:line="240"/>
              <w:ind w:left="1417" w:right="0" w:hanging="1417"/>
              <w:rPr/>
            </w:pPr>
            <w:r>
              <w:rPr>
                <w:sz w:val="28"/>
                <w:szCs w:val="28"/>
                <w:highlight w:val="white"/>
              </w:rPr>
              <w:t xml:space="preserve">Информационный элемент: </w:t>
            </w:r>
          </w:p>
          <w:p>
            <w:pPr>
              <w:pStyle w:val="Style29"/>
              <w:numPr>
                <w:ilvl w:val="0"/>
                <w:numId w:val="1"/>
              </w:numPr>
              <w:spacing w:lineRule="auto" w:line="240"/>
              <w:jc w:val="both"/>
              <w:rPr/>
            </w:pPr>
            <w:r>
              <w:rPr>
                <w:sz w:val="28"/>
                <w:szCs w:val="28"/>
                <w:highlight w:val="white"/>
              </w:rPr>
              <w:t>Подача заявления для предоставления муниципальной услуги</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w:t>
            </w:r>
            <w:r>
              <w:rPr>
                <w:rFonts w:eastAsia="Times New Roman" w:cs="Times New Roman"/>
                <w:b w:val="false"/>
                <w:bCs w:val="false"/>
                <w:i w:val="false"/>
                <w:iCs w:val="false"/>
                <w:caps w:val="false"/>
                <w:smallCaps w:val="false"/>
                <w:color w:val="000000"/>
                <w:spacing w:val="2"/>
                <w:kern w:val="0"/>
                <w:sz w:val="28"/>
                <w:szCs w:val="28"/>
                <w:highlight w:val="white"/>
                <w:u w:val="none"/>
                <w:lang w:val="ru-RU" w:eastAsia="ru-RU" w:bidi="ar-SA"/>
              </w:rPr>
              <w:t xml:space="preserve">Заключение соглашения об установлении сервитута                            в отношении земельного участка, находящегося в </w:t>
            </w:r>
            <w:bookmarkStart w:id="8" w:name="_Hlk1212346147"/>
            <w:r>
              <w:rPr>
                <w:rFonts w:eastAsia="Times New Roman" w:cs="Times New Roman"/>
                <w:b w:val="false"/>
                <w:bCs w:val="false"/>
                <w:i w:val="false"/>
                <w:iCs w:val="false"/>
                <w:caps w:val="false"/>
                <w:smallCaps w:val="false"/>
                <w:color w:val="000000"/>
                <w:spacing w:val="2"/>
                <w:kern w:val="0"/>
                <w:sz w:val="28"/>
                <w:szCs w:val="28"/>
                <w:highlight w:val="white"/>
                <w:u w:val="none"/>
                <w:lang w:val="ru-RU" w:eastAsia="ru-RU" w:bidi="ar-SA"/>
              </w:rPr>
              <w:t>государственной или муниципальной собственности</w:t>
            </w:r>
            <w:bookmarkEnd w:id="8"/>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val="false"/>
                <w:color w:val="auto"/>
                <w:kern w:val="0"/>
                <w:sz w:val="28"/>
                <w:szCs w:val="28"/>
                <w:highlight w:val="white"/>
                <w:lang w:val="ru-RU" w:eastAsia="ru-RU" w:bidi="ar-SA"/>
              </w:rPr>
              <w:t>;</w:t>
            </w:r>
          </w:p>
          <w:p>
            <w:pPr>
              <w:pStyle w:val="Style30"/>
              <w:numPr>
                <w:ilvl w:val="0"/>
                <w:numId w:val="1"/>
              </w:numPr>
              <w:spacing w:lineRule="auto" w:line="240"/>
              <w:ind w:left="0" w:right="0" w:hanging="0"/>
              <w:jc w:val="left"/>
              <w:rPr/>
            </w:pPr>
            <w:r>
              <w:rPr>
                <w:rStyle w:val="Style16"/>
                <w:b w:val="false"/>
                <w:bCs w:val="false"/>
                <w:sz w:val="28"/>
                <w:szCs w:val="28"/>
                <w:highlight w:val="white"/>
              </w:rPr>
              <w:t>Тип элемента:</w:t>
            </w:r>
            <w:r>
              <w:rPr>
                <w:b w:val="false"/>
                <w:bCs w:val="false"/>
                <w:sz w:val="28"/>
                <w:szCs w:val="28"/>
                <w:highlight w:val="white"/>
              </w:rPr>
              <w:t xml:space="preserve"> </w:t>
            </w:r>
          </w:p>
          <w:p>
            <w:pPr>
              <w:pStyle w:val="Style30"/>
              <w:numPr>
                <w:ilvl w:val="0"/>
                <w:numId w:val="1"/>
              </w:numPr>
              <w:spacing w:lineRule="auto" w:line="240"/>
              <w:ind w:left="0" w:right="0" w:hanging="0"/>
              <w:jc w:val="center"/>
              <w:rPr/>
            </w:pPr>
            <w:r>
              <w:rPr>
                <w:b w:val="false"/>
                <w:bCs w:val="false"/>
                <w:sz w:val="28"/>
                <w:szCs w:val="28"/>
                <w:highlight w:val="white"/>
              </w:rPr>
              <w:tab/>
              <w:t xml:space="preserve"> Внутренние документы для хранения /передачи органам власти </w:t>
            </w:r>
          </w:p>
          <w:p>
            <w:pPr>
              <w:pStyle w:val="Style30"/>
              <w:numPr>
                <w:ilvl w:val="0"/>
                <w:numId w:val="1"/>
              </w:numPr>
              <w:spacing w:lineRule="auto" w:line="240"/>
              <w:rPr/>
            </w:pPr>
            <w:r>
              <w:rPr>
                <w:rStyle w:val="Style16"/>
                <w:b w:val="false"/>
                <w:bCs w:val="false"/>
                <w:sz w:val="28"/>
                <w:szCs w:val="28"/>
                <w:highlight w:val="white"/>
              </w:rPr>
              <w:t>Масштаб:</w:t>
            </w:r>
            <w:r>
              <w:rPr>
                <w:b w:val="false"/>
                <w:bCs w:val="false"/>
                <w:sz w:val="28"/>
                <w:szCs w:val="28"/>
                <w:highlight w:val="white"/>
              </w:rPr>
              <w:t xml:space="preserve"> </w:t>
            </w:r>
            <w:r>
              <w:rPr>
                <w:rFonts w:eastAsia="Times New Roman" w:cs="Times New Roman"/>
                <w:b w:val="false"/>
                <w:bCs w:val="false"/>
                <w:sz w:val="28"/>
                <w:szCs w:val="28"/>
                <w:highlight w:val="white"/>
                <w:lang w:eastAsia="ru-RU"/>
              </w:rPr>
              <w:t>подача заявления - 1 ед;</w:t>
            </w:r>
          </w:p>
          <w:p>
            <w:pPr>
              <w:pStyle w:val="Style30"/>
              <w:numPr>
                <w:ilvl w:val="0"/>
                <w:numId w:val="1"/>
              </w:numPr>
              <w:spacing w:lineRule="auto" w:line="240"/>
              <w:rPr/>
            </w:pPr>
            <w:r>
              <w:rPr>
                <w:rStyle w:val="Style16"/>
                <w:b w:val="false"/>
                <w:bCs w:val="false"/>
                <w:sz w:val="28"/>
                <w:szCs w:val="28"/>
                <w:highlight w:val="white"/>
              </w:rPr>
              <w:t>Частота:</w:t>
            </w:r>
            <w:r>
              <w:rPr>
                <w:b w:val="false"/>
                <w:bCs w:val="false"/>
                <w:sz w:val="28"/>
                <w:szCs w:val="28"/>
                <w:highlight w:val="white"/>
              </w:rPr>
              <w:t xml:space="preserve"> 1 раз;</w:t>
            </w:r>
          </w:p>
          <w:p>
            <w:pPr>
              <w:pStyle w:val="Style30"/>
              <w:numPr>
                <w:ilvl w:val="0"/>
                <w:numId w:val="1"/>
              </w:numPr>
              <w:spacing w:lineRule="auto" w:line="240"/>
              <w:rPr>
                <w:b w:val="false"/>
                <w:b w:val="false"/>
                <w:bCs w:val="false"/>
                <w:sz w:val="28"/>
                <w:szCs w:val="28"/>
                <w:highlight w:val="white"/>
              </w:rPr>
            </w:pPr>
            <w:r>
              <w:rPr>
                <w:b w:val="false"/>
                <w:bCs w:val="false"/>
                <w:sz w:val="28"/>
                <w:szCs w:val="28"/>
                <w:highlight w:val="white"/>
              </w:rPr>
            </w:r>
          </w:p>
          <w:p>
            <w:pPr>
              <w:pStyle w:val="Style30"/>
              <w:numPr>
                <w:ilvl w:val="0"/>
                <w:numId w:val="1"/>
              </w:numPr>
              <w:spacing w:lineRule="auto" w:line="240"/>
              <w:ind w:left="0" w:right="0" w:hanging="0"/>
              <w:jc w:val="center"/>
              <w:rPr/>
            </w:pPr>
            <w:r>
              <w:rPr>
                <w:rStyle w:val="Style16"/>
                <w:b w:val="false"/>
                <w:bCs w:val="false"/>
                <w:sz w:val="28"/>
                <w:szCs w:val="28"/>
                <w:highlight w:val="white"/>
              </w:rPr>
              <w:t>5</w:t>
            </w:r>
          </w:p>
          <w:p>
            <w:pPr>
              <w:pStyle w:val="Style30"/>
              <w:numPr>
                <w:ilvl w:val="0"/>
                <w:numId w:val="1"/>
              </w:numPr>
              <w:spacing w:lineRule="auto" w:line="240"/>
              <w:ind w:left="0" w:right="0" w:hanging="0"/>
              <w:jc w:val="center"/>
              <w:rPr>
                <w:rStyle w:val="Style16"/>
                <w:b w:val="false"/>
                <w:b w:val="false"/>
                <w:bCs w:val="false"/>
                <w:sz w:val="28"/>
                <w:szCs w:val="28"/>
                <w:highlight w:val="white"/>
              </w:rPr>
            </w:pPr>
            <w:r>
              <w:rPr/>
            </w:r>
          </w:p>
          <w:p>
            <w:pPr>
              <w:pStyle w:val="Style30"/>
              <w:numPr>
                <w:ilvl w:val="0"/>
                <w:numId w:val="1"/>
              </w:numPr>
              <w:spacing w:lineRule="auto" w:line="240"/>
              <w:ind w:left="0" w:right="0" w:hanging="0"/>
              <w:rPr/>
            </w:pPr>
            <w:r>
              <w:rPr>
                <w:rStyle w:val="Style16"/>
                <w:b w:val="false"/>
                <w:bCs w:val="false"/>
                <w:sz w:val="28"/>
                <w:szCs w:val="28"/>
                <w:highlight w:val="white"/>
              </w:rPr>
              <w:t>Действия:</w:t>
            </w:r>
            <w:r>
              <w:rPr>
                <w:b w:val="false"/>
                <w:bCs w:val="false"/>
                <w:sz w:val="28"/>
                <w:szCs w:val="28"/>
                <w:highlight w:val="white"/>
              </w:rPr>
              <w:t xml:space="preserve"> </w:t>
            </w:r>
          </w:p>
          <w:p>
            <w:pPr>
              <w:pStyle w:val="Style30"/>
              <w:numPr>
                <w:ilvl w:val="0"/>
                <w:numId w:val="1"/>
              </w:numPr>
              <w:spacing w:lineRule="auto" w:line="240"/>
              <w:rPr/>
            </w:pPr>
            <w:r>
              <w:rPr>
                <w:b w:val="false"/>
                <w:bCs w:val="false"/>
                <w:sz w:val="28"/>
                <w:szCs w:val="28"/>
                <w:highlight w:val="white"/>
              </w:rPr>
              <w:t>Написание любого документа низкого уровня сложности (менее            5 стр. печатного текста) - 0,20 чел./часов;</w:t>
            </w:r>
          </w:p>
          <w:p>
            <w:pPr>
              <w:pStyle w:val="Style30"/>
              <w:numPr>
                <w:ilvl w:val="0"/>
                <w:numId w:val="1"/>
              </w:numPr>
              <w:spacing w:lineRule="auto" w:line="240"/>
              <w:rPr/>
            </w:pPr>
            <w:r>
              <w:rPr>
                <w:b w:val="false"/>
                <w:bCs w:val="false"/>
                <w:sz w:val="28"/>
                <w:szCs w:val="28"/>
                <w:highlight w:val="white"/>
              </w:rPr>
              <w:t>Копирование документа - 0,10 чел./часов;</w:t>
            </w:r>
          </w:p>
          <w:p>
            <w:pPr>
              <w:pStyle w:val="Style30"/>
              <w:numPr>
                <w:ilvl w:val="0"/>
                <w:numId w:val="1"/>
              </w:numPr>
              <w:spacing w:lineRule="auto" w:line="240"/>
              <w:rPr/>
            </w:pPr>
            <w:r>
              <w:rPr>
                <w:rStyle w:val="Style16"/>
                <w:b w:val="false"/>
                <w:bCs w:val="false"/>
                <w:sz w:val="28"/>
                <w:szCs w:val="28"/>
                <w:highlight w:val="white"/>
              </w:rPr>
              <w:t>Список приобретений:</w:t>
            </w:r>
            <w:r>
              <w:rPr>
                <w:b w:val="false"/>
                <w:bCs w:val="false"/>
                <w:sz w:val="28"/>
                <w:szCs w:val="28"/>
                <w:highlight w:val="white"/>
              </w:rPr>
              <w:t xml:space="preserve"> нет </w:t>
            </w:r>
          </w:p>
          <w:p>
            <w:pPr>
              <w:pStyle w:val="Style30"/>
              <w:numPr>
                <w:ilvl w:val="0"/>
                <w:numId w:val="1"/>
              </w:numPr>
              <w:spacing w:lineRule="auto" w:line="240"/>
              <w:jc w:val="both"/>
              <w:rPr/>
            </w:pPr>
            <w:r>
              <w:rPr>
                <w:rStyle w:val="Style16"/>
                <w:b w:val="false"/>
                <w:bCs w:val="false"/>
                <w:sz w:val="28"/>
                <w:szCs w:val="28"/>
                <w:highlight w:val="white"/>
              </w:rPr>
              <w:t xml:space="preserve">Среднемесячная заработная плата работников крупных и средних организаций муниципального образования Курганинский район            за январь - декабрь </w:t>
            </w:r>
            <w:r>
              <w:rPr>
                <w:rStyle w:val="Style16"/>
                <w:rFonts w:eastAsia="Times New Roman" w:cs="Times New Roman"/>
                <w:b w:val="false"/>
                <w:bCs w:val="false"/>
                <w:color w:val="auto"/>
                <w:kern w:val="0"/>
                <w:sz w:val="28"/>
                <w:szCs w:val="28"/>
                <w:highlight w:val="white"/>
                <w:lang w:val="ru-RU" w:eastAsia="ru-RU" w:bidi="ar-SA"/>
              </w:rPr>
              <w:t>2022</w:t>
            </w:r>
            <w:r>
              <w:rPr>
                <w:rStyle w:val="Style16"/>
                <w:b w:val="false"/>
                <w:bCs w:val="false"/>
                <w:sz w:val="28"/>
                <w:szCs w:val="28"/>
                <w:highlight w:val="white"/>
              </w:rPr>
              <w:t xml:space="preserve"> г. согласно данным органов статистики составила: </w:t>
            </w:r>
            <w:r>
              <w:rPr>
                <w:rStyle w:val="Style16"/>
                <w:rFonts w:eastAsia="Times New Roman" w:cs="Times New Roman"/>
                <w:b w:val="false"/>
                <w:bCs w:val="false"/>
                <w:color w:val="auto"/>
                <w:kern w:val="0"/>
                <w:sz w:val="28"/>
                <w:szCs w:val="28"/>
                <w:highlight w:val="white"/>
                <w:lang w:val="ru-RU" w:eastAsia="ru-RU" w:bidi="ar-SA"/>
              </w:rPr>
              <w:t>36451,6</w:t>
            </w:r>
            <w:r>
              <w:rPr>
                <w:b w:val="false"/>
                <w:bCs w:val="false"/>
                <w:sz w:val="28"/>
                <w:szCs w:val="28"/>
                <w:highlight w:val="white"/>
              </w:rPr>
              <w:t xml:space="preserve"> руб. </w:t>
            </w:r>
          </w:p>
          <w:p>
            <w:pPr>
              <w:pStyle w:val="Style30"/>
              <w:numPr>
                <w:ilvl w:val="0"/>
                <w:numId w:val="1"/>
              </w:numPr>
              <w:spacing w:lineRule="auto" w:line="240" w:before="0" w:after="283"/>
              <w:rPr/>
            </w:pPr>
            <w:r>
              <w:rPr>
                <w:rStyle w:val="Style16"/>
                <w:b w:val="false"/>
                <w:bCs w:val="false"/>
                <w:sz w:val="28"/>
                <w:szCs w:val="28"/>
                <w:highlight w:val="white"/>
              </w:rPr>
              <w:t>Средняя стоимость часа работы:</w:t>
            </w:r>
            <w:r>
              <w:rPr>
                <w:b w:val="false"/>
                <w:bCs w:val="false"/>
                <w:sz w:val="28"/>
                <w:szCs w:val="28"/>
                <w:highlight w:val="white"/>
              </w:rPr>
              <w:t xml:space="preserve"> </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216,97</w:t>
            </w:r>
            <w:r>
              <w:rPr>
                <w:b w:val="false"/>
                <w:bCs w:val="false"/>
                <w:sz w:val="28"/>
                <w:szCs w:val="28"/>
                <w:highlight w:val="white"/>
              </w:rPr>
              <w:t xml:space="preserve"> руб. </w:t>
            </w:r>
          </w:p>
          <w:p>
            <w:pPr>
              <w:pStyle w:val="Style30"/>
              <w:numPr>
                <w:ilvl w:val="0"/>
                <w:numId w:val="1"/>
              </w:numPr>
              <w:spacing w:lineRule="auto" w:line="240" w:before="0" w:after="283"/>
              <w:rPr>
                <w:b w:val="false"/>
                <w:b w:val="false"/>
                <w:bCs w:val="false"/>
                <w:sz w:val="28"/>
                <w:szCs w:val="28"/>
                <w:highlight w:val="white"/>
              </w:rPr>
            </w:pPr>
            <w:r>
              <w:rPr/>
            </w:r>
          </w:p>
          <w:p>
            <w:pPr>
              <w:pStyle w:val="Style18"/>
              <w:widowControl/>
              <w:numPr>
                <w:ilvl w:val="0"/>
                <w:numId w:val="1"/>
              </w:numPr>
              <w:bidi w:val="0"/>
              <w:spacing w:lineRule="auto" w:line="240" w:before="0" w:after="0"/>
              <w:ind w:left="170" w:right="0" w:hanging="0"/>
              <w:jc w:val="both"/>
              <w:rPr/>
            </w:pPr>
            <w:r>
              <w:rPr>
                <w:rFonts w:eastAsia="Times New Roman" w:cs="Times New Roman"/>
                <w:b w:val="false"/>
                <w:bCs w:val="false"/>
                <w:i w:val="false"/>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Общая стоимость требования: 108,48 руб.</w:t>
            </w:r>
          </w:p>
          <w:p>
            <w:pPr>
              <w:pStyle w:val="Style18"/>
              <w:widowControl/>
              <w:bidi w:val="0"/>
              <w:spacing w:lineRule="auto" w:line="240" w:before="0" w:after="0"/>
              <w:ind w:left="170" w:right="0" w:hanging="0"/>
              <w:jc w:val="both"/>
              <w:rPr>
                <w:rFonts w:eastAsia="Times New Roman" w:cs="Times New Roman"/>
                <w:b w:val="false"/>
                <w:b w:val="false"/>
                <w:bCs w:val="false"/>
                <w:i w:val="false"/>
                <w:i w:val="false"/>
                <w:iCs w:val="false"/>
                <w:color w:val="auto"/>
                <w:kern w:val="0"/>
                <w:sz w:val="28"/>
                <w:szCs w:val="28"/>
                <w:highlight w:val="white"/>
                <w:lang w:val="ru-RU" w:eastAsia="ru-RU" w:bidi="ar-SA"/>
              </w:rPr>
            </w:pPr>
            <w:r>
              <w:rPr>
                <w:rFonts w:eastAsia="Times New Roman" w:cs="Times New Roman"/>
                <w:b w:val="false"/>
                <w:bCs w:val="false"/>
                <w:i w:val="false"/>
                <w:iCs w:val="false"/>
                <w:color w:val="auto"/>
                <w:kern w:val="0"/>
                <w:sz w:val="28"/>
                <w:szCs w:val="28"/>
                <w:highlight w:val="white"/>
                <w:lang w:val="ru-RU" w:eastAsia="ru-RU" w:bidi="ar-SA"/>
              </w:rPr>
            </w:r>
          </w:p>
          <w:p>
            <w:pPr>
              <w:pStyle w:val="Normal"/>
              <w:spacing w:lineRule="auto" w:line="240"/>
              <w:ind w:left="0" w:right="0" w:firstLine="743"/>
              <w:jc w:val="both"/>
              <w:rPr/>
            </w:pPr>
            <w:r>
              <w:rPr>
                <w:rFonts w:cs="Times New Roman"/>
                <w:sz w:val="28"/>
                <w:szCs w:val="28"/>
                <w:highlight w:val="white"/>
              </w:rPr>
              <w:t xml:space="preserve">Необоснованные расходы, связанные с регулирующим воздействием проекта, отсутствуют. </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8 по </w:t>
            </w:r>
            <w:r>
              <w:rPr>
                <w:rFonts w:eastAsia="Times New Roman" w:cs="Times New Roman"/>
                <w:color w:val="auto"/>
                <w:kern w:val="0"/>
                <w:sz w:val="28"/>
                <w:szCs w:val="22"/>
                <w:lang w:val="ru-RU" w:eastAsia="ru-RU" w:bidi="ar-SA"/>
              </w:rPr>
              <w:t>21 февраля 2023</w:t>
            </w:r>
            <w:r>
              <w:rPr>
                <w:rFonts w:eastAsia="Times New Roman" w:cs="Times New Roman"/>
                <w:sz w:val="28"/>
                <w:szCs w:val="28"/>
              </w:rPr>
              <w:t xml:space="preserve"> года.</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w:t>
            </w:r>
          </w:p>
          <w:p>
            <w:pPr>
              <w:pStyle w:val="Normal"/>
              <w:tabs>
                <w:tab w:val="clear" w:pos="708"/>
                <w:tab w:val="left" w:pos="867" w:leader="none"/>
                <w:tab w:val="left" w:pos="5387" w:leader="none"/>
              </w:tabs>
              <w:spacing w:lineRule="auto" w:line="240"/>
              <w:jc w:val="both"/>
              <w:rPr>
                <w:sz w:val="28"/>
                <w:szCs w:val="28"/>
              </w:rPr>
            </w:pPr>
            <w:r>
              <w:rPr/>
            </w:r>
          </w:p>
          <w:p>
            <w:pPr>
              <w:pStyle w:val="Normal"/>
              <w:tabs>
                <w:tab w:val="clear" w:pos="708"/>
                <w:tab w:val="left" w:pos="867" w:leader="none"/>
                <w:tab w:val="left" w:pos="5387" w:leader="none"/>
              </w:tabs>
              <w:spacing w:lineRule="auto" w:line="240"/>
              <w:jc w:val="both"/>
              <w:rPr>
                <w:sz w:val="28"/>
                <w:szCs w:val="28"/>
              </w:rPr>
            </w:pPr>
            <w:r>
              <w:rPr/>
            </w:r>
          </w:p>
          <w:p>
            <w:pPr>
              <w:pStyle w:val="Normal"/>
              <w:tabs>
                <w:tab w:val="clear" w:pos="708"/>
                <w:tab w:val="left" w:pos="867" w:leader="none"/>
                <w:tab w:val="left" w:pos="5387" w:leader="none"/>
              </w:tabs>
              <w:spacing w:lineRule="auto" w:line="240"/>
              <w:jc w:val="center"/>
              <w:rPr/>
            </w:pPr>
            <w:r>
              <w:rPr>
                <w:sz w:val="28"/>
                <w:szCs w:val="28"/>
              </w:rPr>
              <w:t>6</w:t>
            </w:r>
          </w:p>
          <w:p>
            <w:pPr>
              <w:pStyle w:val="Normal"/>
              <w:tabs>
                <w:tab w:val="clear" w:pos="708"/>
                <w:tab w:val="left" w:pos="867" w:leader="none"/>
                <w:tab w:val="left" w:pos="5387" w:leader="none"/>
              </w:tabs>
              <w:spacing w:lineRule="auto" w:line="240"/>
              <w:jc w:val="both"/>
              <w:rPr/>
            </w:pPr>
            <w:r>
              <w:rPr>
                <w:sz w:val="28"/>
                <w:szCs w:val="28"/>
              </w:rPr>
              <w:t xml:space="preserve">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2 марта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668</TotalTime>
  <Application>LibreOffice/6.3.6.2$Linux_X86_64 LibreOffice_project/30$Build-2</Application>
  <Pages>6</Pages>
  <Words>1216</Words>
  <Characters>10297</Characters>
  <CharactersWithSpaces>12635</CharactersWithSpaces>
  <Paragraphs>78</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2023-03-17T11:50:04Z</cp:lastPrinted>
  <dcterms:modified xsi:type="dcterms:W3CDTF">2023-03-17T13:13:18Z</dcterms:modified>
  <cp:revision>39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