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08" w:type="dxa"/>
        <w:jc w:val="left"/>
        <w:tblInd w:w="-156" w:type="dxa"/>
        <w:tblCellMar>
          <w:top w:w="0" w:type="dxa"/>
          <w:left w:w="113" w:type="dxa"/>
          <w:bottom w:w="0" w:type="dxa"/>
          <w:right w:w="108" w:type="dxa"/>
        </w:tblCellMar>
      </w:tblPr>
      <w:tblGrid>
        <w:gridCol w:w="9908"/>
      </w:tblGrid>
      <w:tr>
        <w:trPr>
          <w:trHeight w:val="6804" w:hRule="atLeast"/>
        </w:trPr>
        <w:tc>
          <w:tcPr>
            <w:tcW w:w="9908" w:type="dxa"/>
            <w:tcBorders/>
            <w:shd w:fill="auto" w:val="clear"/>
          </w:tcPr>
          <w:p>
            <w:pPr>
              <w:pStyle w:val="Style28"/>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ascii="Times New Roman" w:hAnsi="Times New Roman"/>
                <w:b w:val="false"/>
                <w:bCs w:val="false"/>
                <w:i w:val="false"/>
                <w:iCs w:val="false"/>
                <w:color w:val="auto"/>
                <w:spacing w:val="-5"/>
                <w:kern w:val="0"/>
                <w:sz w:val="28"/>
                <w:szCs w:val="28"/>
                <w:lang w:val="ru-RU" w:eastAsia="ru-RU" w:bidi="ar-SA"/>
              </w:rPr>
              <w:t>Начальнику управления сельского хозяйства и перерабатывающей промышленности администрации муниципального образования Курганинский район</w:t>
            </w:r>
          </w:p>
          <w:p>
            <w:pPr>
              <w:pStyle w:val="Normal"/>
              <w:tabs>
                <w:tab w:val="clear" w:pos="709"/>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9"/>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9"/>
                <w:tab w:val="left" w:pos="-959" w:leader="none"/>
                <w:tab w:val="left" w:pos="2160" w:leader="none"/>
                <w:tab w:val="left" w:pos="2727" w:leader="none"/>
                <w:tab w:val="left" w:pos="4854" w:leader="none"/>
              </w:tabs>
              <w:ind w:left="4570" w:right="0" w:hanging="0"/>
              <w:rPr/>
            </w:pPr>
            <w:r>
              <w:rPr>
                <w:bCs/>
                <w:sz w:val="28"/>
                <w:szCs w:val="28"/>
              </w:rPr>
              <w:t xml:space="preserve">     </w:t>
            </w:r>
            <w:r>
              <w:rPr>
                <w:rFonts w:eastAsia="Times New Roman" w:cs="Times New Roman"/>
                <w:bCs/>
                <w:color w:val="auto"/>
                <w:kern w:val="0"/>
                <w:sz w:val="28"/>
                <w:szCs w:val="28"/>
                <w:lang w:val="ru-RU" w:eastAsia="ru-RU" w:bidi="ar-SA"/>
              </w:rPr>
              <w:t>Ерезенко Е.Е.</w:t>
            </w:r>
          </w:p>
          <w:p>
            <w:pPr>
              <w:pStyle w:val="Normal"/>
              <w:tabs>
                <w:tab w:val="clear" w:pos="709"/>
                <w:tab w:val="left" w:pos="867" w:leader="none"/>
                <w:tab w:val="left" w:pos="5387" w:leader="none"/>
              </w:tabs>
              <w:jc w:val="both"/>
              <w:rPr>
                <w:sz w:val="28"/>
                <w:szCs w:val="28"/>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t xml:space="preserve">Заключение </w:t>
                    <w:br/>
                    <w:t>об оценке регулирующего воздействия</w:t>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Style28"/>
                          <w:spacing w:before="280" w:after="0"/>
                          <w:ind w:left="0" w:right="0" w:hanging="0"/>
                          <w:jc w:val="both"/>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проекта 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20 июля 2021 г. № 786 «Об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на территории муниципального образования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Курганинский район</w:t>
                        </w:r>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Style28"/>
                          <w:spacing w:before="280" w:after="0"/>
                          <w:ind w:left="0" w:right="0" w:hanging="0"/>
                          <w:jc w:val="both"/>
                          <w:rPr>
                            <w:rFonts w:ascii="Times New Roman" w:hAnsi="Times New Roman" w:eastAsia="Times New Roman" w:cs="Times New Roman"/>
                            <w:b w:val="false"/>
                            <w:b w:val="false"/>
                            <w:bCs/>
                            <w:i w:val="false"/>
                            <w:i w:val="false"/>
                            <w:iCs w:val="false"/>
                            <w:color w:val="auto"/>
                            <w:spacing w:val="2"/>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r>
                      </w:p>
                    </w:tc>
                  </w:tr>
                </w:tbl>
                <w:p>
                  <w:pPr>
                    <w:pStyle w:val="ConsPlusNonformat"/>
                    <w:jc w:val="center"/>
                    <w:rPr>
                      <w:rFonts w:ascii="Times New Roman" w:hAnsi="Times New Roman" w:eastAsia="Times New Roman" w:cs="Times New Roman"/>
                      <w:bCs/>
                      <w:color w:val="auto"/>
                      <w:kern w:val="0"/>
                      <w:sz w:val="28"/>
                      <w:szCs w:val="28"/>
                      <w:lang w:val="ru-RU" w:eastAsia="ru-RU" w:bidi="ar-SA"/>
                    </w:rPr>
                  </w:pPr>
                  <w:r>
                    <w:rPr>
                      <w:rFonts w:eastAsia="Times New Roman" w:cs="Times New Roman" w:ascii="Times New Roman" w:hAnsi="Times New Roman"/>
                      <w:bCs/>
                      <w:color w:val="auto"/>
                      <w:kern w:val="0"/>
                      <w:sz w:val="28"/>
                      <w:szCs w:val="28"/>
                      <w:lang w:val="ru-RU" w:eastAsia="ru-RU" w:bidi="ar-SA"/>
                    </w:rPr>
                  </w:r>
                </w:p>
              </w:tc>
            </w:tr>
          </w:tbl>
          <w:p>
            <w:pPr>
              <w:pStyle w:val="Normal"/>
              <w:rPr>
                <w:rFonts w:ascii="Times New Roman" w:hAnsi="Times New Roman" w:eastAsia="Times New Roman" w:cs="Times New Roman"/>
                <w:b w:val="false"/>
                <w:b w:val="false"/>
                <w:bCs w:val="false"/>
                <w:i w:val="false"/>
                <w:i w:val="false"/>
                <w:iCs w:val="false"/>
                <w:color w:val="000000"/>
                <w:kern w:val="0"/>
                <w:sz w:val="28"/>
                <w:szCs w:val="28"/>
                <w:lang w:val="ru-RU" w:eastAsia="ru-RU" w:bidi="ar-SA"/>
              </w:rPr>
            </w:pPr>
            <w:r>
              <w:rPr>
                <w:rFonts w:eastAsia="Times New Roman" w:cs="Times New Roman"/>
                <w:b w:val="false"/>
                <w:bCs w:val="false"/>
                <w:i w:val="false"/>
                <w:iCs w:val="false"/>
                <w:color w:val="000000"/>
                <w:kern w:val="0"/>
                <w:sz w:val="28"/>
                <w:szCs w:val="28"/>
                <w:lang w:val="ru-RU" w:eastAsia="ru-RU" w:bidi="ar-SA"/>
              </w:rPr>
            </w:r>
          </w:p>
        </w:tc>
      </w:tr>
      <w:tr>
        <w:trPr/>
        <w:tc>
          <w:tcPr>
            <w:tcW w:w="9908"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29 сентября </w:t>
            </w:r>
            <w:r>
              <w:rPr>
                <w:rFonts w:eastAsia="Times New Roman" w:cs="Times New Roman" w:ascii="Times New Roman" w:hAnsi="Times New Roman"/>
                <w:bCs/>
                <w:color w:val="auto"/>
                <w:kern w:val="0"/>
                <w:sz w:val="28"/>
                <w:szCs w:val="28"/>
                <w:lang w:val="ru-RU" w:eastAsia="ru-RU" w:bidi="ar-SA"/>
              </w:rPr>
              <w:t>2022</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kern w:val="0"/>
                <w:sz w:val="28"/>
                <w:szCs w:val="28"/>
                <w:lang w:val="ru-RU" w:eastAsia="ru-RU" w:bidi="ar-SA"/>
              </w:rPr>
              <w:t xml:space="preserve">постановления администрации муниципального образования Курганинский район «О внесении изменений в </w:t>
            </w:r>
            <w:r>
              <w:rPr>
                <w:rFonts w:eastAsia="Times New Roman" w:cs="Times New Roman" w:ascii="Times New Roman" w:hAnsi="Times New Roman"/>
                <w:b w:val="false"/>
                <w:bCs/>
                <w:i w:val="false"/>
                <w:iCs w:val="false"/>
                <w:color w:val="auto"/>
                <w:kern w:val="0"/>
                <w:sz w:val="28"/>
                <w:szCs w:val="28"/>
                <w:lang w:val="ru-RU" w:eastAsia="ru-RU" w:bidi="ar-SA"/>
              </w:rPr>
              <w:t>постановление</w:t>
            </w:r>
            <w:r>
              <w:rPr>
                <w:rFonts w:eastAsia="Times New Roman" w:cs="Times New Roman" w:ascii="Times New Roman" w:hAnsi="Times New Roman"/>
                <w:b w:val="false"/>
                <w:bCs w:val="false"/>
                <w:i w:val="false"/>
                <w:iCs w:val="false"/>
                <w:color w:val="auto"/>
                <w:kern w:val="0"/>
                <w:sz w:val="28"/>
                <w:szCs w:val="28"/>
                <w:lang w:val="ru-RU" w:eastAsia="ru-RU" w:bidi="ar-SA"/>
              </w:rPr>
              <w:t xml:space="preserve"> администрации муниципального образования Курганинский район от 20 июля 2021 г. № 786 </w:t>
            </w:r>
            <w:r>
              <w:rPr>
                <w:rFonts w:eastAsia="Times New Roman" w:cs="Times New Roman" w:ascii="Times New Roman" w:hAnsi="Times New Roman"/>
                <w:b w:val="false"/>
                <w:bCs w:val="false"/>
                <w:color w:val="auto"/>
                <w:kern w:val="0"/>
                <w:sz w:val="28"/>
                <w:szCs w:val="28"/>
                <w:lang w:val="ru-RU" w:eastAsia="ru-RU" w:bidi="ar-SA"/>
              </w:rPr>
              <w:t xml:space="preserve">«Об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на территории муниципального образования </w:t>
            </w:r>
            <w:r>
              <w:rPr>
                <w:rFonts w:eastAsia="Times New Roman" w:cs="Times New Roman" w:ascii="Times New Roman" w:hAnsi="Times New Roman"/>
                <w:b w:val="false"/>
                <w:bCs w:val="false"/>
                <w:i w:val="false"/>
                <w:iCs w:val="false"/>
                <w:color w:val="auto"/>
                <w:kern w:val="0"/>
                <w:sz w:val="28"/>
                <w:szCs w:val="28"/>
                <w:lang w:val="ru-RU" w:eastAsia="ru-RU" w:bidi="ar-SA"/>
              </w:rPr>
              <w:t>Курганинский район»</w:t>
            </w:r>
            <w:r>
              <w:rPr>
                <w:rFonts w:eastAsia="Times New Roman" w:cs="Times New Roman" w:ascii="Times New Roman" w:hAnsi="Times New Roman"/>
                <w:b/>
                <w:bCs/>
                <w:i w:val="false"/>
                <w:iCs w:val="false"/>
                <w:color w:val="auto"/>
                <w:kern w:val="0"/>
                <w:sz w:val="28"/>
                <w:szCs w:val="28"/>
                <w:lang w:val="ru-RU" w:eastAsia="ru-RU" w:bidi="ar-SA"/>
              </w:rPr>
              <w:t xml:space="preserve"> </w:t>
            </w:r>
            <w:r>
              <w:rPr>
                <w:rFonts w:cs="Times New Roman" w:ascii="Times New Roman" w:hAnsi="Times New Roman"/>
                <w:bCs/>
                <w:sz w:val="28"/>
                <w:szCs w:val="28"/>
              </w:rPr>
              <w:t xml:space="preserve"> и сообщает следующее.</w:t>
            </w:r>
          </w:p>
        </w:tc>
      </w:tr>
      <w:tr>
        <w:trPr>
          <w:trHeight w:val="9465" w:hRule="atLeast"/>
        </w:trPr>
        <w:tc>
          <w:tcPr>
            <w:tcW w:w="9908" w:type="dxa"/>
            <w:tcBorders/>
            <w:shd w:fill="FFFFFF" w:val="clear"/>
          </w:tcPr>
          <w:p>
            <w:pPr>
              <w:pStyle w:val="Normal"/>
              <w:tabs>
                <w:tab w:val="clear" w:pos="709"/>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9"/>
                <w:tab w:val="left" w:pos="732" w:leader="none"/>
              </w:tabs>
              <w:spacing w:lineRule="auto" w:line="240"/>
              <w:ind w:left="0" w:right="0" w:firstLine="743"/>
              <w:jc w:val="both"/>
              <w:rPr>
                <w:sz w:val="28"/>
                <w:szCs w:val="28"/>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9"/>
                <w:tab w:val="left" w:pos="732" w:leader="none"/>
              </w:tabs>
              <w:spacing w:lineRule="auto" w:line="240"/>
              <w:ind w:left="0" w:right="0" w:firstLine="743"/>
              <w:jc w:val="both"/>
              <w:rPr>
                <w:sz w:val="28"/>
                <w:szCs w:val="28"/>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sz w:val="28"/>
                <w:szCs w:val="28"/>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kern w:val="0"/>
                <w:sz w:val="28"/>
                <w:szCs w:val="28"/>
                <w:highlight w:val="white"/>
                <w:lang w:val="ru-RU" w:eastAsia="ru-RU" w:bidi="ar-SA"/>
              </w:rPr>
              <w:t xml:space="preserve">постановления администрации муниципального образования Курганинский район                        </w:t>
            </w:r>
            <w:r>
              <w:rPr>
                <w:rFonts w:eastAsia="Times New Roman" w:cs="Times New Roman"/>
                <w:b w:val="false"/>
                <w:bCs/>
                <w:i w:val="false"/>
                <w:iCs w:val="false"/>
                <w:color w:val="000000" w:themeColor="text1"/>
                <w:spacing w:val="2"/>
                <w:kern w:val="0"/>
                <w:sz w:val="28"/>
                <w:szCs w:val="28"/>
                <w:highlight w:val="white"/>
                <w:lang w:val="ru-RU" w:eastAsia="ru-RU" w:bidi="ar-SA"/>
              </w:rPr>
              <w:t>«</w:t>
            </w:r>
            <w:r>
              <w:rPr>
                <w:rFonts w:eastAsia="Times New Roman" w:cs="Times New Roman"/>
                <w:b w:val="false"/>
                <w:bCs/>
                <w:i w:val="false"/>
                <w:iCs w:val="false"/>
                <w:color w:val="auto"/>
                <w:spacing w:val="2"/>
                <w:kern w:val="0"/>
                <w:sz w:val="28"/>
                <w:szCs w:val="28"/>
                <w:highlight w:val="white"/>
                <w:lang w:val="ru-RU" w:eastAsia="ru-RU" w:bidi="ar-SA"/>
              </w:rPr>
              <w:t xml:space="preserve">О внесении изменений в постановление администрации муниципального образования Курганинский район от 20 июля 2021 г. № 786 «Об утверждении Порядка по предоставлению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на территории муниципального образования </w:t>
            </w:r>
            <w:r>
              <w:rPr>
                <w:rFonts w:eastAsia="Times New Roman" w:cs="Times New Roman"/>
                <w:b w:val="false"/>
                <w:bCs w:val="false"/>
                <w:i w:val="false"/>
                <w:iCs w:val="false"/>
                <w:color w:val="auto"/>
                <w:spacing w:val="2"/>
                <w:kern w:val="0"/>
                <w:sz w:val="28"/>
                <w:szCs w:val="28"/>
                <w:highlight w:val="white"/>
                <w:lang w:val="ru-RU" w:eastAsia="ru-RU" w:bidi="ar-SA"/>
              </w:rPr>
              <w:t>Курганинский район</w:t>
            </w:r>
            <w:r>
              <w:rPr>
                <w:rFonts w:eastAsia="Times New Roman" w:cs="Times New Roman"/>
                <w:b w:val="false"/>
                <w:bCs/>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rFonts w:ascii="Times New Roman" w:hAnsi="Times New Roman" w:cs="Times New Roman"/>
                <w:sz w:val="28"/>
                <w:szCs w:val="28"/>
                <w:highlight w:val="white"/>
              </w:rPr>
            </w:pPr>
            <w:r>
              <w:rPr>
                <w:rFonts w:cs="Times New Roman" w:ascii="Times New Roman" w:hAnsi="Times New Roman"/>
                <w:sz w:val="28"/>
                <w:szCs w:val="28"/>
                <w:highlight w:val="white"/>
              </w:rPr>
              <w:t>В качестве альтернативы рассмотрен 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9"/>
                <w:tab w:val="left" w:pos="601" w:leader="none"/>
              </w:tabs>
              <w:spacing w:lineRule="auto" w:line="240"/>
              <w:ind w:left="0" w:right="0" w:firstLine="601"/>
              <w:jc w:val="both"/>
              <w:rPr>
                <w:sz w:val="28"/>
                <w:szCs w:val="28"/>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sz w:val="28"/>
                <w:szCs w:val="28"/>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 потенциальные адресаты предполагаемого правового регулирован</w:t>
            </w:r>
            <w:r>
              <w:rPr>
                <w:b w:val="false"/>
                <w:bCs w:val="false"/>
                <w:sz w:val="28"/>
                <w:szCs w:val="28"/>
              </w:rPr>
              <w:t xml:space="preserve">ия </w:t>
            </w:r>
            <w:r>
              <w:rPr>
                <w:rFonts w:eastAsia="Times New Roman" w:cs="Times New Roman"/>
                <w:b w:val="false"/>
                <w:bCs w:val="false"/>
                <w:i w:val="false"/>
                <w:iCs w:val="false"/>
                <w:color w:val="auto"/>
                <w:kern w:val="0"/>
                <w:sz w:val="28"/>
                <w:szCs w:val="28"/>
                <w:lang w:val="ru-RU" w:eastAsia="ru-RU" w:bidi="ar-SA"/>
              </w:rPr>
              <w:t>-  физические и юридические лица;</w:t>
            </w:r>
          </w:p>
          <w:p>
            <w:pPr>
              <w:pStyle w:val="Normal"/>
              <w:spacing w:lineRule="auto" w:line="240"/>
              <w:ind w:left="0" w:right="0" w:firstLine="743"/>
              <w:jc w:val="both"/>
              <w:rPr>
                <w:sz w:val="28"/>
                <w:szCs w:val="28"/>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sz w:val="28"/>
                <w:szCs w:val="28"/>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rFonts w:cs="Times New Roman"/>
                <w:b w:val="false"/>
                <w:bCs w:val="false"/>
                <w:i w:val="false"/>
                <w:iCs w:val="false"/>
                <w:sz w:val="28"/>
                <w:szCs w:val="28"/>
              </w:rPr>
              <w:t xml:space="preserve"> с</w:t>
            </w:r>
            <w:r>
              <w:rPr>
                <w:rStyle w:val="10"/>
                <w:rFonts w:eastAsia="Times New Roman" w:cs="Times New Roman"/>
                <w:b w:val="false"/>
                <w:bCs w:val="false"/>
                <w:i w:val="false"/>
                <w:iCs w:val="false"/>
                <w:color w:val="auto"/>
                <w:kern w:val="0"/>
                <w:sz w:val="28"/>
                <w:szCs w:val="28"/>
                <w:lang w:val="ru-RU" w:eastAsia="ru-RU" w:bidi="ar-SA"/>
              </w:rPr>
              <w:t xml:space="preserve"> даты вступления в силу настоящего постановления </w:t>
            </w:r>
            <w:r>
              <w:rPr>
                <w:rFonts w:eastAsia="Times New Roman" w:cs="Times New Roman"/>
                <w:color w:val="auto"/>
                <w:kern w:val="0"/>
                <w:sz w:val="28"/>
                <w:szCs w:val="28"/>
                <w:lang w:val="ru-RU" w:eastAsia="ru-RU" w:bidi="ar-SA"/>
              </w:rPr>
              <w:t>в мониторинге дости</w:t>
            </w:r>
            <w:r>
              <w:rPr>
                <w:sz w:val="28"/>
                <w:szCs w:val="28"/>
              </w:rPr>
              <w:t>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sz w:val="28"/>
                <w:szCs w:val="28"/>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sz w:val="28"/>
                <w:szCs w:val="28"/>
                <w:highlight w:val="white"/>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Calibri" w:cs="Times New Roman"/>
                <w:color w:val="000000"/>
                <w:sz w:val="28"/>
                <w:szCs w:val="28"/>
                <w:lang w:eastAsia="en-US"/>
              </w:rPr>
              <w:t>граждане, зарегистрированные на территории Краснодарского края и ведущие личное подсобное хозяйство на земельном участке, расположенном на территории муниципального образования Курганинский район в соответствии с действующим законодательством,</w:t>
            </w:r>
            <w:r>
              <w:rPr>
                <w:rFonts w:cs="Times New Roman"/>
                <w:sz w:val="28"/>
              </w:rPr>
              <w:t xml:space="preserve"> перешедшие на специальный налоговый режим «налог на профессиональный доход»</w:t>
            </w:r>
            <w:r>
              <w:rPr>
                <w:rFonts w:eastAsia="Calibri" w:cs="Times New Roman"/>
                <w:color w:val="000000"/>
                <w:sz w:val="28"/>
                <w:szCs w:val="28"/>
                <w:lang w:eastAsia="en-US"/>
              </w:rPr>
              <w:t>; крестьянские (фермерские) хозяйства, осуществляющие деятельность            в области производства сельскохозяйственной продукции на территории муниципального образования Курганинский район; индивидуальные предприниматели, являющиеся сельскохозяйственными товаропроизводителями, отвечающие требованиям Федерального закона                         от 29 декабря 2006 г. № 264 - 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Курганинский район</w:t>
            </w:r>
            <w:r>
              <w:rPr>
                <w:rFonts w:cs="Times New Roman"/>
                <w:color w:val="000000" w:themeColor="text1"/>
                <w:sz w:val="28"/>
                <w:szCs w:val="28"/>
              </w:rPr>
              <w:t xml:space="preserve">; </w:t>
            </w:r>
            <w:r>
              <w:rPr>
                <w:rFonts w:eastAsia="Calibri" w:cs="Times New Roman"/>
                <w:b w:val="false"/>
                <w:bCs w:val="false"/>
                <w:i w:val="false"/>
                <w:iCs w:val="false"/>
                <w:color w:val="000000"/>
                <w:kern w:val="0"/>
                <w:sz w:val="28"/>
                <w:szCs w:val="28"/>
                <w:lang w:val="ru-RU" w:eastAsia="en-US" w:bidi="ar-SA"/>
              </w:rPr>
              <w:t>индивидуальные предприниматели, зарегистрированные и осуществляющие свою деятельность менее одного года, осуществляющие деятельность                       на территории муниципального образования Курганинский район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(далее ИП);</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Normal"/>
                    <w:shd w:val="clear" w:fill="FFFFFF"/>
                    <w:spacing w:lineRule="auto" w:line="240"/>
                    <w:ind w:left="0" w:right="0" w:hanging="0"/>
                    <w:rPr/>
                  </w:pPr>
                  <w:r>
                    <w:rPr>
                      <w:rStyle w:val="10"/>
                      <w:rFonts w:eastAsia="Times New Roman" w:cs="Times New Roman"/>
                      <w:b w:val="false"/>
                      <w:bCs w:val="false"/>
                      <w:i w:val="false"/>
                      <w:iCs w:val="false"/>
                      <w:color w:val="000000"/>
                      <w:spacing w:val="0"/>
                      <w:kern w:val="0"/>
                      <w:sz w:val="28"/>
                      <w:szCs w:val="28"/>
                      <w:u w:val="none"/>
                      <w:shd w:fill="auto" w:val="clear"/>
                      <w:lang w:bidi="ar-SA"/>
                    </w:rPr>
                    <w:t xml:space="preserve">невозможность  предоставления    субсидий     гражданам,      ведущим     </w:t>
                  </w:r>
                  <w:r>
                    <w:rPr>
                      <w:rStyle w:val="10"/>
                      <w:rFonts w:eastAsia="Times New Roman" w:cs="Times New Roman"/>
                      <w:b w:val="false"/>
                      <w:bCs w:val="false"/>
                      <w:i w:val="false"/>
                      <w:iCs w:val="false"/>
                      <w:color w:val="000000"/>
                      <w:spacing w:val="3"/>
                      <w:kern w:val="0"/>
                      <w:sz w:val="28"/>
                      <w:szCs w:val="28"/>
                      <w:u w:val="none"/>
                      <w:shd w:fill="auto" w:val="clear"/>
                      <w:lang w:bidi="ar-SA"/>
                    </w:rPr>
                    <w:t>личное подсобном      хозяйство</w:t>
                  </w:r>
                  <w:r>
                    <w:rPr>
                      <w:rStyle w:val="10"/>
                      <w:rFonts w:eastAsia="Calibri" w:cs="Times New Roman"/>
                      <w:b w:val="false"/>
                      <w:bCs w:val="false"/>
                      <w:i w:val="false"/>
                      <w:iCs w:val="false"/>
                      <w:color w:val="000000"/>
                      <w:spacing w:val="3"/>
                      <w:kern w:val="0"/>
                      <w:sz w:val="28"/>
                      <w:szCs w:val="28"/>
                      <w:u w:val="none"/>
                      <w:shd w:fill="auto" w:val="clear"/>
                      <w:lang w:eastAsia="en-US" w:bidi="ar-SA"/>
                    </w:rPr>
                    <w:t>,</w:t>
                  </w:r>
                  <w:r>
                    <w:rPr>
                      <w:rStyle w:val="10"/>
                      <w:rFonts w:eastAsia="Times New Roman" w:cs="Times New Roman"/>
                      <w:b w:val="false"/>
                      <w:bCs w:val="false"/>
                      <w:i w:val="false"/>
                      <w:iCs w:val="false"/>
                      <w:color w:val="000000"/>
                      <w:spacing w:val="3"/>
                      <w:kern w:val="0"/>
                      <w:sz w:val="28"/>
                      <w:szCs w:val="28"/>
                      <w:u w:val="none"/>
                      <w:shd w:fill="auto" w:val="clear"/>
                      <w:lang w:bidi="ar-SA"/>
                    </w:rPr>
                    <w:t xml:space="preserve">      крестьянским      (фермерским)       хозяйствам    и индивидуальным   </w:t>
                  </w:r>
                  <w:r>
                    <w:rPr>
                      <w:rStyle w:val="10"/>
                      <w:rFonts w:eastAsia="Times New Roman" w:cs="Times New Roman"/>
                      <w:b w:val="false"/>
                      <w:bCs w:val="false"/>
                      <w:i w:val="false"/>
                      <w:iCs w:val="false"/>
                      <w:kern w:val="0"/>
                      <w:sz w:val="28"/>
                      <w:szCs w:val="28"/>
                      <w:u w:val="none"/>
                      <w:shd w:fill="auto" w:val="clear"/>
                      <w:lang w:bidi="ar-SA"/>
                    </w:rPr>
                    <w:t>предпринимателям</w:t>
                  </w:r>
                  <w:r>
                    <w:rPr>
                      <w:rStyle w:val="10"/>
                      <w:rFonts w:eastAsia="Times New Roman" w:cs="Times New Roman"/>
                      <w:b w:val="false"/>
                      <w:bCs w:val="false"/>
                      <w:i w:val="false"/>
                      <w:iCs w:val="false"/>
                      <w:color w:val="000000"/>
                      <w:spacing w:val="3"/>
                      <w:kern w:val="0"/>
                      <w:sz w:val="28"/>
                      <w:szCs w:val="28"/>
                      <w:u w:val="none"/>
                      <w:shd w:fill="auto" w:val="clear"/>
                      <w:lang w:bidi="ar-SA"/>
                    </w:rPr>
                    <w:t>,     осуществляющим    деятельность     в   области      сельскохозяйственного     производства,</w:t>
                  </w:r>
                  <w:r>
                    <w:rPr>
                      <w:rStyle w:val="10"/>
                      <w:rFonts w:eastAsia="Times New Roman" w:cs="Times New Roman"/>
                      <w:b w:val="false"/>
                      <w:bCs w:val="false"/>
                      <w:i w:val="false"/>
                      <w:iCs w:val="false"/>
                      <w:color w:val="000000"/>
                      <w:spacing w:val="0"/>
                      <w:kern w:val="0"/>
                      <w:sz w:val="28"/>
                      <w:szCs w:val="28"/>
                      <w:u w:val="none"/>
                      <w:shd w:fill="auto" w:val="clear"/>
                      <w:lang w:bidi="ar-SA"/>
                    </w:rPr>
                    <w:t xml:space="preserve">     зарегистрированным     и осуществляющим    деятельность    на  территории муниципального образования Курганинский район. </w:t>
                  </w:r>
                </w:p>
                <w:p>
                  <w:pPr>
                    <w:pStyle w:val="Normal"/>
                    <w:shd w:val="clear" w:fill="FFFFFF"/>
                    <w:spacing w:lineRule="auto" w:line="240"/>
                    <w:ind w:left="0" w:right="0" w:hanging="0"/>
                    <w:rPr/>
                  </w:pPr>
                  <w:r>
                    <w:rPr>
                      <w:rStyle w:val="10"/>
                      <w:rFonts w:eastAsia="Times New Roman" w:cs="Times New Roman"/>
                      <w:b w:val="false"/>
                      <w:bCs w:val="false"/>
                      <w:i w:val="false"/>
                      <w:iCs w:val="false"/>
                      <w:color w:val="000000"/>
                      <w:spacing w:val="0"/>
                      <w:kern w:val="0"/>
                      <w:sz w:val="28"/>
                      <w:szCs w:val="28"/>
                      <w:u w:val="none"/>
                      <w:shd w:fill="auto" w:val="clear"/>
                      <w:lang w:val="ru-RU" w:eastAsia="ru-RU" w:bidi="ar-SA"/>
                    </w:rPr>
                    <w:t xml:space="preserve">           </w:t>
                  </w:r>
                  <w:r>
                    <w:rPr>
                      <w:rStyle w:val="10"/>
                      <w:rFonts w:eastAsia="Times New Roman" w:cs="Times New Roman"/>
                      <w:b w:val="false"/>
                      <w:bCs w:val="false"/>
                      <w:i w:val="false"/>
                      <w:iCs w:val="false"/>
                      <w:color w:val="000000"/>
                      <w:spacing w:val="0"/>
                      <w:kern w:val="0"/>
                      <w:sz w:val="28"/>
                      <w:szCs w:val="28"/>
                      <w:u w:val="none"/>
                      <w:shd w:fill="auto" w:val="clear"/>
                      <w:lang w:val="ru-RU" w:eastAsia="ru-RU" w:bidi="ar-SA"/>
                    </w:rPr>
                    <w:t xml:space="preserve">Указанная   проблема   может   </w:t>
                  </w:r>
                  <w:r>
                    <w:rPr>
                      <w:rStyle w:val="10"/>
                      <w:rFonts w:eastAsia="Times New Roman" w:cs="Times New Roman"/>
                      <w:b w:val="false"/>
                      <w:bCs w:val="false"/>
                      <w:i w:val="false"/>
                      <w:iCs w:val="false"/>
                      <w:color w:val="000000"/>
                      <w:spacing w:val="0"/>
                      <w:kern w:val="0"/>
                      <w:sz w:val="28"/>
                      <w:szCs w:val="28"/>
                      <w:u w:val="none"/>
                      <w:shd w:fill="auto" w:val="clear"/>
                      <w:lang w:bidi="ar-SA"/>
                    </w:rPr>
                    <w:t>быть   решена исключительно посредством принятия предложенного документа.</w:t>
                  </w:r>
                </w:p>
              </w:tc>
            </w:tr>
          </w:tbl>
          <w:p>
            <w:pPr>
              <w:pStyle w:val="Normal"/>
              <w:spacing w:lineRule="auto" w:line="240"/>
              <w:ind w:left="0" w:right="0" w:firstLine="743"/>
              <w:jc w:val="both"/>
              <w:rPr/>
            </w:pPr>
            <w:r>
              <w:rPr>
                <w:b w:val="false"/>
                <w:bCs w:val="false"/>
                <w:i w:val="false"/>
                <w:iCs w:val="false"/>
                <w:sz w:val="28"/>
                <w:szCs w:val="28"/>
              </w:rPr>
              <w:t>3.</w:t>
            </w:r>
            <w:bookmarkStart w:id="0" w:name="__DdeLink__178_15718650021"/>
            <w:bookmarkEnd w:id="0"/>
            <w:r>
              <w:rPr>
                <w:b w:val="false"/>
                <w:bCs w:val="false"/>
                <w:i w:val="false"/>
                <w:iCs w:val="false"/>
                <w:sz w:val="28"/>
                <w:szCs w:val="28"/>
              </w:rPr>
              <w:t xml:space="preserve"> </w:t>
            </w:r>
            <w:r>
              <w:rPr>
                <w:rFonts w:eastAsia="Times New Roman" w:cs="Times New Roman"/>
                <w:b w:val="false"/>
                <w:bCs/>
                <w:i w:val="false"/>
                <w:iCs w:val="false"/>
                <w:color w:val="auto"/>
                <w:spacing w:val="-2"/>
                <w:kern w:val="0"/>
                <w:sz w:val="28"/>
                <w:szCs w:val="28"/>
                <w:u w:val="none"/>
                <w:lang w:val="ru-RU" w:eastAsia="ru-RU" w:bidi="ar-SA"/>
              </w:rPr>
              <w:t xml:space="preserve">Проект разработан в целях </w:t>
            </w:r>
            <w:r>
              <w:rPr>
                <w:rFonts w:eastAsia="Times New Roman" w:cs="Times New Roman"/>
                <w:b w:val="false"/>
                <w:bCs w:val="false"/>
                <w:i w:val="false"/>
                <w:iCs w:val="false"/>
                <w:color w:val="000000" w:themeColor="text1"/>
                <w:spacing w:val="-2"/>
                <w:kern w:val="0"/>
                <w:sz w:val="28"/>
                <w:szCs w:val="28"/>
                <w:highlight w:val="white"/>
                <w:u w:val="none"/>
                <w:lang w:val="ru-RU" w:eastAsia="ru-RU" w:bidi="ar-SA"/>
              </w:rPr>
              <w:t>предоставления субсидий гражданам, ведущим личное подсобное хозяйство</w:t>
            </w:r>
            <w:r>
              <w:rPr>
                <w:rFonts w:eastAsia="Calibri" w:cs="Times New Roman"/>
                <w:b w:val="false"/>
                <w:bCs w:val="false"/>
                <w:i w:val="false"/>
                <w:iCs w:val="false"/>
                <w:color w:val="000000" w:themeColor="text1"/>
                <w:spacing w:val="-2"/>
                <w:kern w:val="0"/>
                <w:sz w:val="28"/>
                <w:szCs w:val="28"/>
                <w:highlight w:val="white"/>
                <w:u w:val="none"/>
                <w:lang w:val="ru-RU" w:eastAsia="en-US" w:bidi="ar-SA"/>
              </w:rPr>
              <w:t>,</w:t>
            </w:r>
            <w:r>
              <w:rPr>
                <w:rFonts w:eastAsia="Times New Roman" w:cs="Times New Roman"/>
                <w:b w:val="false"/>
                <w:bCs w:val="false"/>
                <w:i w:val="false"/>
                <w:iCs w:val="false"/>
                <w:color w:val="000000" w:themeColor="text1"/>
                <w:spacing w:val="-2"/>
                <w:kern w:val="0"/>
                <w:sz w:val="28"/>
                <w:szCs w:val="28"/>
                <w:highlight w:val="white"/>
                <w:u w:val="none"/>
                <w:lang w:val="ru-RU" w:eastAsia="ru-RU" w:bidi="ar-SA"/>
              </w:rPr>
              <w:t xml:space="preserve">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r>
              <w:rPr>
                <w:rFonts w:eastAsia="Times New Roman" w:cs="Times New Roman"/>
                <w:b w:val="false"/>
                <w:bCs w:val="false"/>
                <w:i w:val="false"/>
                <w:iCs w:val="false"/>
                <w:color w:val="000000" w:themeColor="text1"/>
                <w:spacing w:val="3"/>
                <w:kern w:val="0"/>
                <w:sz w:val="28"/>
                <w:szCs w:val="28"/>
                <w:u w:val="none"/>
                <w:shd w:fill="FFFFFF" w:val="clear"/>
                <w:lang w:val="ru-RU" w:eastAsia="ru-RU" w:bidi="ar-SA"/>
              </w:rPr>
              <w:t xml:space="preserve">на территории муниципального образования Курганинский район, </w:t>
            </w:r>
            <w:r>
              <w:rPr>
                <w:rFonts w:eastAsia="Times New Roman" w:cs="Times New Roman"/>
                <w:b w:val="false"/>
                <w:bCs w:val="false"/>
                <w:i w:val="false"/>
                <w:iCs w:val="false"/>
                <w:color w:val="000000"/>
                <w:spacing w:val="3"/>
                <w:kern w:val="0"/>
                <w:sz w:val="28"/>
                <w:szCs w:val="28"/>
                <w:highlight w:val="white"/>
                <w:u w:val="none"/>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r>
              <w:rPr>
                <w:rFonts w:eastAsia="Times New Roman" w:cs="Times New Roman"/>
                <w:b w:val="false"/>
                <w:bCs w:val="false"/>
                <w:i w:val="false"/>
                <w:iCs w:val="false"/>
                <w:color w:val="000000" w:themeColor="text1"/>
                <w:spacing w:val="3"/>
                <w:kern w:val="0"/>
                <w:sz w:val="28"/>
                <w:szCs w:val="28"/>
                <w:u w:val="none"/>
                <w:shd w:fill="FFFFFF" w:val="clear"/>
                <w:lang w:val="ru-RU" w:eastAsia="ru-RU" w:bidi="ar-SA"/>
              </w:rPr>
              <w:t>.</w:t>
            </w:r>
          </w:p>
          <w:p>
            <w:pPr>
              <w:pStyle w:val="Normal"/>
              <w:spacing w:lineRule="auto" w:line="240"/>
              <w:ind w:left="0" w:right="0" w:firstLine="743"/>
              <w:jc w:val="both"/>
              <w:rPr/>
            </w:pPr>
            <w:r>
              <w:rPr>
                <w:rFonts w:eastAsia="Times New Roman" w:cs="Times New Roman"/>
                <w:b w:val="false"/>
                <w:bCs/>
                <w:i w:val="false"/>
                <w:iCs w:val="false"/>
                <w:color w:val="auto"/>
                <w:spacing w:val="-2"/>
                <w:kern w:val="0"/>
                <w:sz w:val="28"/>
                <w:szCs w:val="28"/>
                <w:u w:val="none"/>
                <w:lang w:val="ru-RU" w:eastAsia="ru-RU" w:bidi="ar-SA"/>
              </w:rPr>
              <w:t xml:space="preserve">4. Проект муниципального   нормативного   правового   акта   содержит            </w:t>
            </w:r>
            <w:r>
              <w:rPr>
                <w:rFonts w:eastAsia="Times New Roman" w:cs="Times New Roman"/>
                <w:b w:val="false"/>
                <w:bCs/>
                <w:i w:val="false"/>
                <w:iCs w:val="false"/>
                <w:color w:val="000000" w:themeColor="text1"/>
                <w:spacing w:val="1"/>
                <w:kern w:val="0"/>
                <w:sz w:val="28"/>
                <w:szCs w:val="28"/>
                <w:u w:val="none"/>
                <w:lang w:val="ru-RU" w:eastAsia="ru-RU" w:bidi="ar-SA"/>
              </w:rPr>
              <w:t xml:space="preserve"> положения, устанавливающие новые обязательные требования, обязанности                 и запреты</w:t>
            </w:r>
            <w:r>
              <w:rPr>
                <w:rFonts w:eastAsia="Times New Roman" w:cs="Times New Roman"/>
                <w:b w:val="false"/>
                <w:bCs/>
                <w:i w:val="false"/>
                <w:iCs w:val="false"/>
                <w:color w:val="000000" w:themeColor="text1"/>
                <w:spacing w:val="-2"/>
                <w:kern w:val="0"/>
                <w:sz w:val="28"/>
                <w:szCs w:val="28"/>
                <w:u w:val="none"/>
                <w:lang w:val="ru-RU" w:eastAsia="ru-RU" w:bidi="ar-SA"/>
              </w:rPr>
              <w:t xml:space="preserve"> для субъектов предпринимательской и инвестиционной деятельности.</w:t>
            </w:r>
          </w:p>
          <w:p>
            <w:pPr>
              <w:pStyle w:val="Normal"/>
              <w:tabs>
                <w:tab w:val="clear" w:pos="709"/>
                <w:tab w:val="left" w:pos="993" w:leader="none"/>
              </w:tabs>
              <w:spacing w:lineRule="auto" w:line="240"/>
              <w:ind w:left="0" w:right="0" w:firstLine="743"/>
              <w:jc w:val="both"/>
              <w:rPr/>
            </w:pPr>
            <w:r>
              <w:rPr>
                <w:sz w:val="28"/>
                <w:szCs w:val="28"/>
              </w:rPr>
              <w:t xml:space="preserve">5. Возможные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w:t>
            </w:r>
            <w:r>
              <w:rPr>
                <w:rFonts w:eastAsia="Times New Roman" w:cs="Times New Roman"/>
                <w:color w:val="auto"/>
                <w:kern w:val="0"/>
                <w:sz w:val="28"/>
                <w:szCs w:val="28"/>
                <w:highlight w:val="white"/>
                <w:lang w:val="ru-RU" w:eastAsia="ru-RU" w:bidi="ar-SA"/>
              </w:rPr>
              <w:t xml:space="preserve"> при подаче заявки на участие в отборе на предоставление субсидии</w:t>
            </w:r>
            <w:r>
              <w:rPr>
                <w:rFonts w:eastAsia="Times New Roman" w:cs="Times New Roman"/>
                <w:b/>
                <w:bCs w:val="false"/>
                <w:i/>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и с</w:t>
            </w:r>
            <w:r>
              <w:rPr>
                <w:rFonts w:eastAsia="Times New Roman" w:cs="Times New Roman"/>
                <w:color w:val="auto"/>
                <w:kern w:val="0"/>
                <w:sz w:val="28"/>
                <w:szCs w:val="28"/>
                <w:highlight w:val="white"/>
                <w:lang w:val="ru-RU" w:eastAsia="ru-RU" w:bidi="ar-SA"/>
              </w:rPr>
              <w:t xml:space="preserve">оставляют  примерно                   </w:t>
            </w:r>
            <w:bookmarkStart w:id="1" w:name="__DdeLink__1823_29231704501"/>
            <w:r>
              <w:rPr>
                <w:rFonts w:eastAsia="Times New Roman" w:cs="Times New Roman"/>
                <w:b w:val="false"/>
                <w:bCs w:val="false"/>
                <w:i w:val="false"/>
                <w:iCs w:val="false"/>
                <w:color w:val="auto"/>
                <w:kern w:val="0"/>
                <w:sz w:val="28"/>
                <w:szCs w:val="28"/>
                <w:highlight w:val="white"/>
                <w:lang w:val="ru-RU" w:eastAsia="ru-RU" w:bidi="ar-SA"/>
              </w:rPr>
              <w:t>9</w:t>
            </w:r>
            <w:bookmarkEnd w:id="1"/>
            <w:r>
              <w:rPr>
                <w:rFonts w:eastAsia="Times New Roman" w:cs="Times New Roman"/>
                <w:b w:val="false"/>
                <w:bCs w:val="false"/>
                <w:i w:val="false"/>
                <w:iCs w:val="false"/>
                <w:color w:val="auto"/>
                <w:kern w:val="0"/>
                <w:sz w:val="28"/>
                <w:szCs w:val="28"/>
                <w:highlight w:val="white"/>
                <w:lang w:val="ru-RU" w:eastAsia="ru-RU" w:bidi="ar-SA"/>
              </w:rPr>
              <w:t>9,27</w:t>
            </w:r>
            <w:r>
              <w:rPr>
                <w:rFonts w:eastAsia="Times New Roman" w:cs="Times New Roman"/>
                <w:color w:val="auto"/>
                <w:kern w:val="0"/>
                <w:sz w:val="28"/>
                <w:szCs w:val="28"/>
                <w:highlight w:val="white"/>
                <w:lang w:val="ru-RU" w:eastAsia="ru-RU" w:bidi="ar-SA"/>
              </w:rPr>
              <w:t xml:space="preserve"> рублей в расчете на одного заявителя.</w:t>
            </w:r>
          </w:p>
          <w:p>
            <w:pPr>
              <w:pStyle w:val="ConsPlusNonformat"/>
              <w:bidi w:val="0"/>
              <w:ind w:left="0" w:right="0" w:firstLine="567"/>
              <w:jc w:val="both"/>
              <w:rPr>
                <w:rFonts w:ascii="Times New Roman" w:hAnsi="Times New Roman" w:cs="Times New Roman"/>
                <w:sz w:val="28"/>
                <w:szCs w:val="28"/>
                <w:highlight w:val="white"/>
              </w:rPr>
            </w:pPr>
            <w:r>
              <w:rPr>
                <w:rFonts w:eastAsia="Times New Roman" w:cs="Times New Roman" w:ascii="Times New Roman" w:hAnsi="Times New Roman"/>
                <w:color w:val="auto"/>
                <w:kern w:val="0"/>
                <w:sz w:val="28"/>
                <w:szCs w:val="28"/>
                <w:highlight w:val="white"/>
                <w:lang w:val="ru-RU" w:eastAsia="ru-RU" w:bidi="ar-SA"/>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w:t>
            </w:r>
            <w:r>
              <w:rPr>
                <w:rFonts w:cs="Times New Roman" w:ascii="Times New Roman" w:hAnsi="Times New Roman"/>
                <w:sz w:val="28"/>
                <w:szCs w:val="28"/>
                <w:highlight w:val="white"/>
              </w:rPr>
              <w:t>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highlight w:val="white"/>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30"/>
              <w:numPr>
                <w:ilvl w:val="0"/>
                <w:numId w:val="0"/>
              </w:numPr>
              <w:spacing w:lineRule="auto" w:line="240"/>
              <w:ind w:left="1800" w:right="0" w:hanging="0"/>
              <w:jc w:val="both"/>
              <w:rPr>
                <w:rFonts w:ascii="Times New Roman" w:hAnsi="Times New Roman" w:eastAsia="Times New Roman" w:cs="Times New Roman"/>
                <w:color w:val="auto"/>
                <w:kern w:val="0"/>
                <w:sz w:val="28"/>
                <w:szCs w:val="28"/>
                <w:highlight w:val="white"/>
                <w:lang w:val="ru-RU" w:eastAsia="ru-RU" w:bidi="ar-SA"/>
              </w:rPr>
            </w:pP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«подача заявки на участие в отборе на предоставление субсидии»</w:t>
            </w:r>
            <w:r>
              <w:rPr>
                <w:rFonts w:eastAsia="Times New Roman" w:cs="Times New Roman"/>
                <w:b w:val="false"/>
                <w:bCs w:val="false"/>
                <w:color w:val="auto"/>
                <w:kern w:val="0"/>
                <w:sz w:val="28"/>
                <w:szCs w:val="28"/>
                <w:highlight w:val="white"/>
                <w:lang w:val="ru-RU" w:eastAsia="ru-RU" w:bidi="ar-SA"/>
              </w:rPr>
              <w:t>;</w:t>
            </w:r>
          </w:p>
          <w:p>
            <w:pPr>
              <w:pStyle w:val="Style30"/>
              <w:widowControl/>
              <w:numPr>
                <w:ilvl w:val="0"/>
                <w:numId w:val="1"/>
              </w:numPr>
              <w:suppressAutoHyphens w:val="true"/>
              <w:bidi w:val="0"/>
              <w:spacing w:lineRule="auto" w:line="240"/>
              <w:ind w:left="1417" w:right="0" w:hanging="1304"/>
              <w:rPr>
                <w:sz w:val="28"/>
                <w:szCs w:val="28"/>
                <w:highlight w:val="white"/>
              </w:rPr>
            </w:pPr>
            <w:r>
              <w:rPr>
                <w:rFonts w:eastAsia="Times New Roman" w:cs="Times New Roman"/>
                <w:color w:val="auto"/>
                <w:kern w:val="0"/>
                <w:sz w:val="28"/>
                <w:szCs w:val="28"/>
                <w:highlight w:val="white"/>
                <w:lang w:val="ru-RU" w:eastAsia="ru-RU" w:bidi="ar-SA"/>
              </w:rPr>
              <w:t>Тип требования:</w:t>
            </w:r>
          </w:p>
          <w:p>
            <w:pPr>
              <w:pStyle w:val="Style31"/>
              <w:numPr>
                <w:ilvl w:val="0"/>
                <w:numId w:val="1"/>
              </w:numPr>
              <w:spacing w:lineRule="auto" w:line="240" w:before="0" w:after="283"/>
              <w:rPr>
                <w:sz w:val="28"/>
                <w:szCs w:val="28"/>
                <w:highlight w:val="white"/>
              </w:rPr>
            </w:pPr>
            <w:r>
              <w:rPr>
                <w:sz w:val="28"/>
                <w:szCs w:val="28"/>
                <w:highlight w:val="white"/>
              </w:rPr>
              <w:t>Предоставление информации;</w:t>
            </w:r>
          </w:p>
          <w:p>
            <w:pPr>
              <w:pStyle w:val="Style30"/>
              <w:widowControl/>
              <w:numPr>
                <w:ilvl w:val="0"/>
                <w:numId w:val="1"/>
              </w:numPr>
              <w:suppressAutoHyphens w:val="true"/>
              <w:bidi w:val="0"/>
              <w:spacing w:lineRule="auto" w:line="240"/>
              <w:ind w:left="0" w:right="0" w:hanging="0"/>
              <w:rPr>
                <w:sz w:val="28"/>
                <w:szCs w:val="28"/>
                <w:highlight w:val="white"/>
              </w:rPr>
            </w:pPr>
            <w:r>
              <w:rPr>
                <w:sz w:val="28"/>
                <w:szCs w:val="28"/>
                <w:highlight w:val="white"/>
              </w:rPr>
              <w:t>Раздел требования:</w:t>
            </w:r>
          </w:p>
          <w:p>
            <w:pPr>
              <w:pStyle w:val="Style31"/>
              <w:numPr>
                <w:ilvl w:val="0"/>
                <w:numId w:val="1"/>
              </w:numPr>
              <w:spacing w:lineRule="auto" w:line="240" w:before="0" w:after="283"/>
              <w:rPr>
                <w:sz w:val="28"/>
                <w:szCs w:val="28"/>
                <w:highlight w:val="white"/>
              </w:rPr>
            </w:pPr>
            <w:r>
              <w:rPr>
                <w:sz w:val="28"/>
                <w:szCs w:val="28"/>
                <w:highlight w:val="white"/>
              </w:rPr>
              <w:t xml:space="preserve">Информационное; </w:t>
            </w:r>
          </w:p>
          <w:p>
            <w:pPr>
              <w:pStyle w:val="Style30"/>
              <w:widowControl/>
              <w:numPr>
                <w:ilvl w:val="0"/>
                <w:numId w:val="1"/>
              </w:numPr>
              <w:suppressAutoHyphens w:val="true"/>
              <w:bidi w:val="0"/>
              <w:spacing w:lineRule="auto" w:line="240"/>
              <w:ind w:left="1417" w:right="0" w:hanging="1417"/>
              <w:rPr>
                <w:sz w:val="28"/>
                <w:szCs w:val="28"/>
                <w:highlight w:val="white"/>
              </w:rPr>
            </w:pPr>
            <w:r>
              <w:rPr>
                <w:sz w:val="28"/>
                <w:szCs w:val="28"/>
                <w:highlight w:val="white"/>
              </w:rPr>
              <w:t xml:space="preserve">Информационный элемент: </w:t>
            </w:r>
          </w:p>
          <w:p>
            <w:pPr>
              <w:pStyle w:val="Style30"/>
              <w:numPr>
                <w:ilvl w:val="0"/>
                <w:numId w:val="1"/>
              </w:numPr>
              <w:spacing w:lineRule="auto" w:line="240"/>
              <w:jc w:val="both"/>
              <w:rPr>
                <w:rFonts w:ascii="Times New Roman" w:hAnsi="Times New Roman" w:eastAsia="Times New Roman" w:cs="Times New Roman"/>
                <w:color w:val="auto"/>
                <w:kern w:val="0"/>
                <w:sz w:val="28"/>
                <w:szCs w:val="28"/>
                <w:highlight w:val="white"/>
                <w:lang w:val="ru-RU" w:eastAsia="ru-RU" w:bidi="ar-SA"/>
              </w:rPr>
            </w:pP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w:t>
            </w:r>
            <w:bookmarkStart w:id="2" w:name="__DdeLink__2267_523645428"/>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подача заявки на участие в отборе на предоставление субсидии</w:t>
            </w:r>
            <w:bookmarkEnd w:id="2"/>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1"/>
              <w:numPr>
                <w:ilvl w:val="0"/>
                <w:numId w:val="1"/>
              </w:numPr>
              <w:spacing w:lineRule="auto" w:line="240"/>
              <w:ind w:left="0" w:right="0" w:hanging="0"/>
              <w:rPr/>
            </w:pPr>
            <w:r>
              <w:rPr>
                <w:rStyle w:val="Style16"/>
                <w:rFonts w:eastAsia="Times New Roman" w:cs="Times New Roman"/>
                <w:b w:val="false"/>
                <w:bCs w:val="false"/>
                <w:color w:val="auto"/>
                <w:kern w:val="0"/>
                <w:sz w:val="28"/>
                <w:szCs w:val="28"/>
                <w:highlight w:val="white"/>
                <w:lang w:val="ru-RU" w:eastAsia="ru-RU" w:bidi="ar-SA"/>
              </w:rPr>
              <w:t>Тип элемента:</w:t>
            </w:r>
            <w:r>
              <w:rPr>
                <w:rFonts w:eastAsia="Times New Roman" w:cs="Times New Roman"/>
                <w:b w:val="false"/>
                <w:bCs w:val="false"/>
                <w:color w:val="auto"/>
                <w:kern w:val="0"/>
                <w:sz w:val="28"/>
                <w:szCs w:val="28"/>
                <w:highlight w:val="white"/>
                <w:lang w:val="ru-RU" w:eastAsia="ru-RU" w:bidi="ar-SA"/>
              </w:rPr>
              <w:t xml:space="preserve"> </w:t>
            </w:r>
          </w:p>
          <w:p>
            <w:pPr>
              <w:pStyle w:val="Style31"/>
              <w:numPr>
                <w:ilvl w:val="0"/>
                <w:numId w:val="1"/>
              </w:numPr>
              <w:spacing w:lineRule="auto" w:line="240"/>
              <w:ind w:left="0" w:right="0" w:hanging="0"/>
              <w:rPr>
                <w:b w:val="false"/>
                <w:b w:val="false"/>
                <w:bCs w:val="false"/>
                <w:sz w:val="28"/>
                <w:szCs w:val="28"/>
                <w:highlight w:val="white"/>
              </w:rPr>
            </w:pPr>
            <w:r>
              <w:rPr>
                <w:b w:val="false"/>
                <w:bCs w:val="false"/>
                <w:sz w:val="28"/>
                <w:szCs w:val="28"/>
                <w:highlight w:val="white"/>
              </w:rPr>
              <w:tab/>
              <w:t xml:space="preserve">          Внутренние документы для хранения /передачи органам власти </w:t>
            </w:r>
          </w:p>
          <w:p>
            <w:pPr>
              <w:pStyle w:val="Style31"/>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1"/>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1"/>
              <w:numPr>
                <w:ilvl w:val="0"/>
                <w:numId w:val="1"/>
              </w:numPr>
              <w:spacing w:lineRule="auto" w:line="240"/>
              <w:rPr>
                <w:b w:val="false"/>
                <w:b w:val="false"/>
                <w:bCs w:val="false"/>
                <w:sz w:val="28"/>
                <w:szCs w:val="28"/>
                <w:highlight w:val="white"/>
              </w:rPr>
            </w:pPr>
            <w:r>
              <w:rPr/>
            </w:r>
          </w:p>
          <w:p>
            <w:pPr>
              <w:pStyle w:val="Style31"/>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Normal"/>
              <w:numPr>
                <w:ilvl w:val="0"/>
                <w:numId w:val="1"/>
              </w:numPr>
              <w:spacing w:lineRule="auto" w:line="240"/>
              <w:rPr>
                <w:rFonts w:ascii="fira sanslight;Helvetica" w:hAnsi="fira sanslight;Helvetica"/>
                <w:b w:val="false"/>
                <w:b w:val="false"/>
                <w:i w:val="false"/>
                <w:i w:val="false"/>
                <w:caps w:val="false"/>
                <w:smallCaps w:val="false"/>
                <w:color w:val="444444"/>
                <w:spacing w:val="0"/>
                <w:sz w:val="21"/>
              </w:rPr>
            </w:pP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Написание любого документа среднего уровня сложности (от 5 до 15 стр. печатного текста) - 0,40 чел./часов;</w:t>
            </w:r>
          </w:p>
          <w:p>
            <w:pPr>
              <w:pStyle w:val="Style31"/>
              <w:numPr>
                <w:ilvl w:val="0"/>
                <w:numId w:val="1"/>
              </w:numPr>
              <w:spacing w:lineRule="auto" w:line="240"/>
              <w:rPr/>
            </w:pPr>
            <w:r>
              <w:rPr>
                <w:b w:val="false"/>
                <w:bCs w:val="false"/>
                <w:sz w:val="28"/>
                <w:szCs w:val="28"/>
                <w:highlight w:val="white"/>
              </w:rPr>
              <w:t>Копирование документа - 0,10 чел./часов;</w:t>
            </w:r>
          </w:p>
          <w:p>
            <w:pPr>
              <w:pStyle w:val="Style31"/>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1"/>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 </w:t>
            </w:r>
            <w:r>
              <w:rPr>
                <w:rStyle w:val="Style16"/>
                <w:rFonts w:eastAsia="Times New Roman" w:cs="Times New Roman"/>
                <w:b w:val="false"/>
                <w:bCs w:val="false"/>
                <w:color w:val="auto"/>
                <w:kern w:val="0"/>
                <w:sz w:val="28"/>
                <w:szCs w:val="28"/>
                <w:highlight w:val="white"/>
                <w:lang w:val="ru-RU" w:eastAsia="ru-RU" w:bidi="ar-SA"/>
              </w:rPr>
              <w:t>июль</w:t>
            </w:r>
            <w:r>
              <w:rPr>
                <w:rStyle w:val="Style16"/>
                <w:b w:val="false"/>
                <w:bCs w:val="false"/>
                <w:sz w:val="28"/>
                <w:szCs w:val="28"/>
                <w:highlight w:val="white"/>
              </w:rPr>
              <w:t xml:space="preserve"> </w:t>
            </w:r>
            <w:r>
              <w:rPr>
                <w:rStyle w:val="Style16"/>
                <w:rFonts w:eastAsia="Times New Roman" w:cs="Times New Roman"/>
                <w:b w:val="false"/>
                <w:bCs w:val="false"/>
                <w:color w:val="auto"/>
                <w:kern w:val="0"/>
                <w:sz w:val="28"/>
                <w:szCs w:val="28"/>
                <w:highlight w:val="white"/>
                <w:lang w:val="ru-RU" w:eastAsia="ru-RU" w:bidi="ar-SA"/>
              </w:rPr>
              <w:t>2022</w:t>
            </w:r>
            <w:r>
              <w:rPr>
                <w:rStyle w:val="Style16"/>
                <w:b w:val="false"/>
                <w:bCs w:val="false"/>
                <w:sz w:val="28"/>
                <w:szCs w:val="28"/>
                <w:highlight w:val="white"/>
              </w:rPr>
              <w:t xml:space="preserve"> г. согласно данным органов статистики составила: 34114,70</w:t>
            </w:r>
            <w:r>
              <w:rPr>
                <w:b w:val="false"/>
                <w:bCs w:val="false"/>
                <w:sz w:val="28"/>
                <w:szCs w:val="28"/>
                <w:highlight w:val="white"/>
              </w:rPr>
              <w:t xml:space="preserve"> руб; </w:t>
            </w:r>
          </w:p>
          <w:p>
            <w:pPr>
              <w:pStyle w:val="Style31"/>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203,06 руб. </w:t>
            </w:r>
          </w:p>
          <w:p>
            <w:pPr>
              <w:pStyle w:val="Style19"/>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 xml:space="preserve">Общая стоимость требования: </w:t>
            </w:r>
            <w:bookmarkStart w:id="3" w:name="__DdeLink__1823_2923170450"/>
            <w:r>
              <w:rPr>
                <w:rFonts w:eastAsia="Times New Roman" w:cs="Times New Roman"/>
                <w:b w:val="false"/>
                <w:bCs w:val="false"/>
                <w:i w:val="false"/>
                <w:iCs w:val="false"/>
                <w:color w:val="auto"/>
                <w:kern w:val="0"/>
                <w:sz w:val="28"/>
                <w:szCs w:val="28"/>
                <w:highlight w:val="white"/>
                <w:lang w:val="ru-RU" w:eastAsia="ru-RU" w:bidi="ar-SA"/>
              </w:rPr>
              <w:t>1</w:t>
            </w:r>
            <w:bookmarkEnd w:id="3"/>
            <w:r>
              <w:rPr>
                <w:rFonts w:eastAsia="Times New Roman" w:cs="Times New Roman"/>
                <w:b w:val="false"/>
                <w:bCs w:val="false"/>
                <w:i w:val="false"/>
                <w:iCs w:val="false"/>
                <w:color w:val="auto"/>
                <w:kern w:val="0"/>
                <w:sz w:val="28"/>
                <w:szCs w:val="28"/>
                <w:highlight w:val="white"/>
                <w:lang w:val="ru-RU" w:eastAsia="ru-RU" w:bidi="ar-SA"/>
              </w:rPr>
              <w:t>01, 53 руб.</w:t>
            </w:r>
          </w:p>
          <w:p>
            <w:pPr>
              <w:pStyle w:val="Normal"/>
              <w:spacing w:lineRule="auto" w:line="240"/>
              <w:ind w:left="0" w:right="0" w:firstLine="743"/>
              <w:jc w:val="both"/>
              <w:rPr>
                <w:rFonts w:cs="Times New Roman"/>
                <w:sz w:val="28"/>
                <w:szCs w:val="28"/>
                <w:highlight w:val="white"/>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29  сентября по </w:t>
            </w:r>
            <w:r>
              <w:rPr>
                <w:rFonts w:eastAsia="Times New Roman" w:cs="Times New Roman"/>
                <w:color w:val="auto"/>
                <w:kern w:val="0"/>
                <w:sz w:val="28"/>
                <w:szCs w:val="22"/>
                <w:lang w:val="ru-RU" w:eastAsia="ru-RU" w:bidi="ar-SA"/>
              </w:rPr>
              <w:t>12</w:t>
            </w:r>
            <w:r>
              <w:rPr>
                <w:rFonts w:eastAsia="Times New Roman" w:cs="Times New Roman"/>
                <w:sz w:val="28"/>
                <w:szCs w:val="28"/>
              </w:rPr>
              <w:t xml:space="preserve"> октября</w:t>
            </w:r>
            <w:r>
              <w:rPr>
                <w:rFonts w:eastAsia="Times New Roman" w:cs="Times New Roman"/>
                <w:color w:val="auto"/>
                <w:kern w:val="0"/>
                <w:sz w:val="28"/>
                <w:szCs w:val="22"/>
                <w:lang w:val="ru-RU" w:eastAsia="ru-RU" w:bidi="ar-SA"/>
              </w:rPr>
              <w:t xml:space="preserve"> </w:t>
            </w:r>
            <w:r>
              <w:rPr>
                <w:rFonts w:eastAsia="Times New Roman" w:cs="Times New Roman"/>
                <w:sz w:val="28"/>
                <w:szCs w:val="28"/>
              </w:rPr>
              <w:t>2022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9"/>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9"/>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или способствующих их введению, оказывающих негативное влияние на отрасли экономики муниципального образования Курганинский район, способствующих возникновению   необоснованных   расходов физических или юридических лиц   в сфере предпринимательской и иной     экономической       и     инвестиционной</w:t>
            </w:r>
          </w:p>
          <w:p>
            <w:pPr>
              <w:pStyle w:val="Normal"/>
              <w:tabs>
                <w:tab w:val="clear" w:pos="709"/>
                <w:tab w:val="left" w:pos="867" w:leader="none"/>
                <w:tab w:val="left" w:pos="5387" w:leader="none"/>
              </w:tabs>
              <w:spacing w:lineRule="auto" w:line="240"/>
              <w:jc w:val="both"/>
              <w:rPr>
                <w:sz w:val="28"/>
                <w:szCs w:val="28"/>
              </w:rPr>
            </w:pPr>
            <w:r>
              <w:rPr/>
            </w:r>
          </w:p>
          <w:p>
            <w:pPr>
              <w:pStyle w:val="Normal"/>
              <w:tabs>
                <w:tab w:val="clear" w:pos="709"/>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9"/>
                <w:tab w:val="left" w:pos="867" w:leader="none"/>
                <w:tab w:val="left" w:pos="5387" w:leader="none"/>
              </w:tabs>
              <w:spacing w:lineRule="auto" w:line="240"/>
              <w:jc w:val="both"/>
              <w:rPr>
                <w:sz w:val="28"/>
                <w:szCs w:val="28"/>
              </w:rPr>
            </w:pPr>
            <w:r>
              <w:rPr>
                <w:sz w:val="28"/>
                <w:szCs w:val="28"/>
              </w:rPr>
            </w:r>
          </w:p>
          <w:p>
            <w:pPr>
              <w:pStyle w:val="Normal"/>
              <w:tabs>
                <w:tab w:val="clear" w:pos="709"/>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9"/>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9"/>
                      <w:tab w:val="left" w:pos="60" w:leader="none"/>
                      <w:tab w:val="left" w:pos="867" w:leader="none"/>
                      <w:tab w:val="left" w:pos="5387" w:leader="none"/>
                    </w:tabs>
                    <w:spacing w:lineRule="auto" w:line="240"/>
                    <w:jc w:val="both"/>
                    <w:rPr>
                      <w:sz w:val="28"/>
                      <w:szCs w:val="28"/>
                    </w:rPr>
                  </w:pPr>
                  <w:r>
                    <w:rPr>
                      <w:sz w:val="28"/>
                      <w:szCs w:val="28"/>
                    </w:rPr>
                    <w:t>и стратегического развития</w:t>
                  </w:r>
                </w:p>
                <w:p>
                  <w:pPr>
                    <w:pStyle w:val="Normal"/>
                    <w:tabs>
                      <w:tab w:val="clear" w:pos="709"/>
                      <w:tab w:val="left" w:pos="60" w:leader="none"/>
                      <w:tab w:val="left" w:pos="867" w:leader="none"/>
                      <w:tab w:val="left" w:pos="5387" w:leader="none"/>
                    </w:tabs>
                    <w:spacing w:lineRule="auto" w:line="240"/>
                    <w:jc w:val="both"/>
                    <w:rPr>
                      <w:sz w:val="28"/>
                      <w:szCs w:val="28"/>
                    </w:rPr>
                  </w:pPr>
                  <w:r>
                    <w:rPr>
                      <w:sz w:val="28"/>
                      <w:szCs w:val="28"/>
                    </w:rPr>
                    <w:t>администрации муниципального</w:t>
                  </w:r>
                </w:p>
                <w:p>
                  <w:pPr>
                    <w:pStyle w:val="Normal"/>
                    <w:tabs>
                      <w:tab w:val="clear" w:pos="709"/>
                      <w:tab w:val="left" w:pos="60" w:leader="none"/>
                      <w:tab w:val="left" w:pos="867" w:leader="none"/>
                      <w:tab w:val="left" w:pos="5387" w:leader="none"/>
                    </w:tabs>
                    <w:spacing w:lineRule="auto" w:line="240"/>
                    <w:jc w:val="both"/>
                    <w:rPr>
                      <w:sz w:val="28"/>
                      <w:szCs w:val="28"/>
                    </w:rPr>
                  </w:pPr>
                  <w:r>
                    <w:rPr>
                      <w:sz w:val="28"/>
                      <w:szCs w:val="28"/>
                    </w:rPr>
                    <w:t xml:space="preserve">образования Курганинский район         </w:t>
                  </w:r>
                </w:p>
                <w:p>
                  <w:pPr>
                    <w:pStyle w:val="Normal"/>
                    <w:tabs>
                      <w:tab w:val="clear" w:pos="709"/>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19 </w:t>
                  </w:r>
                  <w:r>
                    <w:rPr>
                      <w:rFonts w:eastAsia="Times New Roman" w:cs="Times New Roman"/>
                      <w:color w:val="auto"/>
                      <w:kern w:val="0"/>
                      <w:sz w:val="28"/>
                      <w:szCs w:val="28"/>
                      <w:lang w:val="ru-RU" w:eastAsia="ru-RU" w:bidi="ar-SA"/>
                    </w:rPr>
                    <w:t>октября</w:t>
                  </w:r>
                  <w:r>
                    <w:rPr>
                      <w:sz w:val="28"/>
                      <w:szCs w:val="28"/>
                    </w:rPr>
                    <w:t xml:space="preserve">  2022 г.                 ______________</w:t>
                  </w:r>
                </w:p>
              </w:tc>
            </w:tr>
            <w:tr>
              <w:trPr/>
              <w:tc>
                <w:tcPr>
                  <w:tcW w:w="9923" w:type="dxa"/>
                  <w:tcBorders/>
                  <w:shd w:fill="auto" w:val="clear"/>
                </w:tcPr>
                <w:p>
                  <w:pPr>
                    <w:pStyle w:val="Style28"/>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9"/>
                <w:tab w:val="left" w:pos="867" w:leader="none"/>
                <w:tab w:val="left" w:pos="5387" w:leader="none"/>
              </w:tabs>
              <w:spacing w:lineRule="auto" w:line="240"/>
              <w:jc w:val="both"/>
              <w:rPr>
                <w:sz w:val="28"/>
                <w:szCs w:val="28"/>
              </w:rPr>
            </w:pPr>
            <w:r>
              <w:rPr>
                <w:sz w:val="28"/>
                <w:szCs w:val="28"/>
              </w:rPr>
            </w:r>
          </w:p>
        </w:tc>
      </w:tr>
      <w:tr>
        <w:trPr/>
        <w:tc>
          <w:tcPr>
            <w:tcW w:w="9908" w:type="dxa"/>
            <w:tcBorders/>
            <w:shd w:fill="auto" w:val="clear"/>
          </w:tcPr>
          <w:p>
            <w:pPr>
              <w:pStyle w:val="Normal"/>
              <w:tabs>
                <w:tab w:val="clear" w:pos="709"/>
                <w:tab w:val="left" w:pos="867" w:leader="none"/>
                <w:tab w:val="left" w:pos="5387" w:leader="none"/>
              </w:tabs>
              <w:jc w:val="both"/>
              <w:rPr>
                <w:sz w:val="28"/>
                <w:szCs w:val="28"/>
              </w:rPr>
            </w:pPr>
            <w:r>
              <w:rPr>
                <w:sz w:val="28"/>
                <w:szCs w:val="28"/>
              </w:rPr>
            </w:r>
          </w:p>
        </w:tc>
      </w:tr>
      <w:tr>
        <w:trPr/>
        <w:tc>
          <w:tcPr>
            <w:tcW w:w="9908" w:type="dxa"/>
            <w:tcBorders/>
            <w:shd w:fill="auto" w:val="clear"/>
          </w:tcPr>
          <w:p>
            <w:pPr>
              <w:pStyle w:val="Style28"/>
              <w:rPr>
                <w:rFonts w:ascii="Times New Roman" w:hAnsi="Times New Roman" w:cs="Times New Roman"/>
                <w:sz w:val="28"/>
                <w:szCs w:val="28"/>
              </w:rPr>
            </w:pPr>
            <w:r>
              <w:rPr>
                <w:rFonts w:cs="Times New Roman" w:ascii="Times New Roman" w:hAnsi="Times New Roman"/>
                <w:sz w:val="28"/>
                <w:szCs w:val="28"/>
              </w:rPr>
            </w:r>
          </w:p>
        </w:tc>
      </w:tr>
      <w:tr>
        <w:trPr/>
        <w:tc>
          <w:tcPr>
            <w:tcW w:w="9908" w:type="dxa"/>
            <w:tcBorders/>
            <w:shd w:fill="auto" w:val="clear"/>
          </w:tcPr>
          <w:p>
            <w:pPr>
              <w:pStyle w:val="Normal"/>
              <w:rPr>
                <w:sz w:val="28"/>
                <w:szCs w:val="28"/>
              </w:rPr>
            </w:pPr>
            <w:r>
              <w:rPr>
                <w:sz w:val="28"/>
                <w:szCs w:val="28"/>
              </w:rPr>
            </w:r>
          </w:p>
        </w:tc>
      </w:tr>
      <w:tr>
        <w:trPr/>
        <w:tc>
          <w:tcPr>
            <w:tcW w:w="9908"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fira sanslight">
    <w:altName w:val="Helvetic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character" w:styleId="Style17">
    <w:name w:val="Символ нумерации"/>
    <w:qFormat/>
    <w:rPr/>
  </w:style>
  <w:style w:type="character" w:styleId="10">
    <w:name w:val="Основной текст + 10"/>
    <w:qFormat/>
    <w:rPr>
      <w:rFonts w:ascii="Times New Roman" w:hAnsi="Times New Roman"/>
      <w:color w:val="000000"/>
      <w:spacing w:val="3"/>
      <w:w w:val="100"/>
      <w:sz w:val="21"/>
      <w:shd w:fill="FFFFFF" w:val="clear"/>
      <w:lang w:val="ru-RU" w:eastAsia="ru-RU"/>
    </w:rPr>
  </w:style>
  <w:style w:type="paragraph" w:styleId="Style18">
    <w:name w:val="Заголовок"/>
    <w:basedOn w:val="Normal"/>
    <w:next w:val="Style19"/>
    <w:qFormat/>
    <w:pPr>
      <w:keepNext w:val="true"/>
      <w:spacing w:before="240" w:after="120"/>
    </w:pPr>
    <w:rPr>
      <w:rFonts w:ascii="Liberation Sans" w:hAnsi="Liberation Sans" w:eastAsia="Droid Sans Fallback" w:cs="DejaVu Sans"/>
      <w:sz w:val="28"/>
      <w:szCs w:val="28"/>
    </w:rPr>
  </w:style>
  <w:style w:type="paragraph" w:styleId="Style19">
    <w:name w:val="Body Text"/>
    <w:basedOn w:val="Normal"/>
    <w:pPr>
      <w:jc w:val="both"/>
    </w:pPr>
    <w:rPr/>
  </w:style>
  <w:style w:type="paragraph" w:styleId="Style20">
    <w:name w:val="List"/>
    <w:basedOn w:val="Style19"/>
    <w:pPr/>
    <w:rPr>
      <w:rFonts w:cs="DejaVu Sans"/>
    </w:rPr>
  </w:style>
  <w:style w:type="paragraph" w:styleId="Style21">
    <w:name w:val="Caption"/>
    <w:basedOn w:val="Normal"/>
    <w:qFormat/>
    <w:pPr>
      <w:suppressLineNumbers/>
      <w:spacing w:before="120" w:after="120"/>
    </w:pPr>
    <w:rPr>
      <w:rFonts w:cs="DejaVu Sans"/>
      <w:i/>
      <w:iCs/>
      <w:sz w:val="24"/>
      <w:szCs w:val="24"/>
    </w:rPr>
  </w:style>
  <w:style w:type="paragraph" w:styleId="Style22">
    <w:name w:val="Указатель"/>
    <w:basedOn w:val="Normal"/>
    <w:qFormat/>
    <w:pPr>
      <w:suppressLineNumbers/>
    </w:pPr>
    <w:rPr>
      <w:rFonts w:cs="DejaVu Sans"/>
    </w:rPr>
  </w:style>
  <w:style w:type="paragraph" w:styleId="Style23">
    <w:name w:val="Верхний и нижний колонтитулы"/>
    <w:basedOn w:val="Normal"/>
    <w:qFormat/>
    <w:pPr/>
    <w:rPr/>
  </w:style>
  <w:style w:type="paragraph" w:styleId="Style24">
    <w:name w:val="Header"/>
    <w:basedOn w:val="Normal"/>
    <w:pPr>
      <w:tabs>
        <w:tab w:val="clear" w:pos="709"/>
        <w:tab w:val="center" w:pos="4677" w:leader="none"/>
        <w:tab w:val="right" w:pos="9355" w:leader="none"/>
      </w:tabs>
    </w:pPr>
    <w:rPr/>
  </w:style>
  <w:style w:type="paragraph" w:styleId="Style25">
    <w:name w:val="Footer"/>
    <w:basedOn w:val="Normal"/>
    <w:pPr>
      <w:tabs>
        <w:tab w:val="clear" w:pos="709"/>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6">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7">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kinsoku w:val="true"/>
      <w:overflowPunct w:val="true"/>
      <w:autoSpaceDE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kinsoku w:val="true"/>
      <w:overflowPunct w:val="true"/>
      <w:autoSpaceDE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kinsoku w:val="true"/>
      <w:overflowPunct w:val="true"/>
      <w:autoSpaceDE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kinsoku w:val="true"/>
      <w:overflowPunct w:val="true"/>
      <w:autoSpaceDE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8">
    <w:name w:val="Нормальный (таблица)"/>
    <w:basedOn w:val="Normal"/>
    <w:qFormat/>
    <w:pPr>
      <w:widowControl w:val="false"/>
      <w:jc w:val="both"/>
    </w:pPr>
    <w:rPr>
      <w:rFonts w:ascii="Arial" w:hAnsi="Arial" w:cs="Arial"/>
    </w:rPr>
  </w:style>
  <w:style w:type="paragraph" w:styleId="Style29">
    <w:name w:val="Прижатый влево"/>
    <w:basedOn w:val="Normal"/>
    <w:qFormat/>
    <w:pPr>
      <w:widowControl w:val="false"/>
    </w:pPr>
    <w:rPr>
      <w:rFonts w:ascii="Arial" w:hAnsi="Arial" w:cs="Arial"/>
    </w:rPr>
  </w:style>
  <w:style w:type="paragraph" w:styleId="ConsPlusNonformat">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30">
    <w:name w:val="Заголовок списка"/>
    <w:basedOn w:val="Normal"/>
    <w:qFormat/>
    <w:pPr>
      <w:ind w:left="0" w:right="0" w:hanging="0"/>
    </w:pPr>
    <w:rPr/>
  </w:style>
  <w:style w:type="paragraph" w:styleId="Style31">
    <w:name w:val="Содержимое списка"/>
    <w:basedOn w:val="Normal"/>
    <w:qFormat/>
    <w:pPr>
      <w:ind w:left="567" w:right="0" w:hanging="0"/>
    </w:pPr>
    <w:rPr/>
  </w:style>
  <w:style w:type="paragraph" w:styleId="Style32">
    <w:name w:val="Обычный (Интернет)"/>
    <w:basedOn w:val="Normal"/>
    <w:qFormat/>
    <w:pPr>
      <w:spacing w:before="280" w:after="280"/>
    </w:pPr>
    <w:rPr/>
  </w:style>
  <w:style w:type="paragraph" w:styleId="Style33">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621</TotalTime>
  <Application>LibreOffice/6.3.6.2$Linux_X86_64 LibreOffice_project/30$Build-2</Application>
  <Pages>6</Pages>
  <Words>1311</Words>
  <Characters>10973</Characters>
  <CharactersWithSpaces>13270</CharactersWithSpaces>
  <Paragraphs>64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2022-10-25T13:31:03Z</cp:lastPrinted>
  <dcterms:modified xsi:type="dcterms:W3CDTF">2022-10-25T13:49:38Z</dcterms:modified>
  <cp:revision>38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