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DD" w:rsidRPr="005346DD" w:rsidRDefault="005346DD" w:rsidP="005346D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Результаты общественного обсуждения</w:t>
      </w:r>
    </w:p>
    <w:p w:rsidR="005346DD" w:rsidRPr="005346DD" w:rsidRDefault="005346DD" w:rsidP="0053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10.12.2021</w:t>
      </w:r>
    </w:p>
    <w:p w:rsidR="005346DD" w:rsidRPr="005346DD" w:rsidRDefault="005346DD" w:rsidP="005346DD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Результаты общественного обсуждения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1763"/>
        <w:gridCol w:w="1814"/>
        <w:gridCol w:w="3300"/>
        <w:gridCol w:w="1886"/>
      </w:tblGrid>
      <w:tr w:rsidR="005346DD" w:rsidRPr="005346DD" w:rsidTr="005346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замечаний по итогам проведения общественного обсуждения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 год 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E84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администрации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программы профилактики рисков причинения вреда (ущерба) охраняемым законом ценностям на 2022 год </w:t>
            </w:r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осуществлении муниципального  жилищного контроля на территории муниципального образования </w:t>
            </w:r>
            <w:proofErr w:type="spellStart"/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E84FB0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разработчика проекта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транспорта и связи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и окончания общественного обсуждения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2021 года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2021 года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размещения проекта муниципальной программы (наименование официального сайта (раздел сайта) в сети Интернет)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7C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урганинский</w:t>
            </w:r>
            <w:proofErr w:type="spellEnd"/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раздел 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admkurganinsk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region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gkh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otdel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control</w:t>
            </w:r>
          </w:p>
        </w:tc>
      </w:tr>
      <w:tr w:rsidR="007C6648" w:rsidRPr="005346DD" w:rsidTr="006C5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C6648" w:rsidRPr="005346DD" w:rsidTr="006C5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346DD" w:rsidRPr="005346DD" w:rsidRDefault="005346DD" w:rsidP="00534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6C51FB" w:rsidRDefault="006C51FB" w:rsidP="00FB2FD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</w:pPr>
    </w:p>
    <w:p w:rsidR="00B533E2" w:rsidRPr="00B533E2" w:rsidRDefault="00B533E2" w:rsidP="00FB2FD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  <w:r w:rsidRPr="00B533E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lastRenderedPageBreak/>
        <w:t xml:space="preserve">Оповещение о начале общественного обсуждения по проекту администрации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район</w:t>
      </w:r>
    </w:p>
    <w:p w:rsidR="00B533E2" w:rsidRPr="00B533E2" w:rsidRDefault="00B533E2" w:rsidP="00890F5F">
      <w:pPr>
        <w:pBdr>
          <w:bottom w:val="single" w:sz="6" w:space="9" w:color="E4E7E9"/>
        </w:pBdr>
        <w:shd w:val="clear" w:color="auto" w:fill="FFFFFF"/>
        <w:spacing w:before="1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На общественное обсуждение представляется проект администрации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</w:t>
      </w:r>
      <w:r w:rsidRPr="00B533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>«</w:t>
      </w:r>
      <w:r w:rsidRPr="00B533E2">
        <w:rPr>
          <w:rFonts w:ascii="Times New Roman" w:eastAsia="Calibri" w:hAnsi="Times New Roman" w:cs="Times New Roman"/>
          <w:sz w:val="28"/>
          <w:szCs w:val="28"/>
        </w:rPr>
        <w:t>Об утверждении программ профилактики рисков причинения</w:t>
      </w:r>
      <w:r w:rsidRPr="00B533E2">
        <w:rPr>
          <w:rFonts w:ascii="Times New Roman" w:hAnsi="Times New Roman" w:cs="Times New Roman"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 при осуществлении</w:t>
      </w:r>
      <w:r w:rsidR="00FB2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>муниципального жилищном контроля на территории муниципального</w:t>
      </w:r>
      <w:r w:rsidRPr="00B533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33E2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proofErr w:type="spellStart"/>
      <w:r w:rsidRPr="00B533E2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B533E2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Pr="00B533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B533E2">
        <w:rPr>
          <w:rFonts w:ascii="Times New Roman" w:eastAsia="Calibri" w:hAnsi="Times New Roman" w:cs="Times New Roman"/>
          <w:sz w:val="28"/>
          <w:szCs w:val="28"/>
        </w:rPr>
        <w:t>на 2022 год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– проект).</w:t>
      </w:r>
    </w:p>
    <w:p w:rsidR="00B533E2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Общественное обсуждение проводится в порядке, установленном статьей 24 Федерального закона от 21 июля 2014 года № 212-ФЗ «Об основах общественного контроля в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статьей 44 Федерального закона от 31 июля 2020 года № 248-ФЗ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Организатором общественного обсуждения является администрация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район, наделенная контрольными функциями, в лице контрольного управления администрации (далее – уполномоченный орган).</w:t>
      </w:r>
    </w:p>
    <w:p w:rsid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Срок проведения общественного обсуждения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E845A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охраняемым законом ценностям»,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1 октября 2021 года по 1 ноября 2021 года.</w:t>
      </w:r>
    </w:p>
    <w:p w:rsid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Информационные материалы по рассматриваемому проекту размещены на официальном сайте администрации муниципального образования </w:t>
      </w:r>
      <w:proofErr w:type="spellStart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район.</w:t>
      </w:r>
    </w:p>
    <w:p w:rsidR="00890F5F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период проведения общественного обсуждения участники общественного обсуждения имеют право представить свои предложения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 итогам рассмотрения обсуждаемого проекта в срок до 16.00 часов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</w:t>
      </w: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 ноября 2021 года посредством:</w:t>
      </w:r>
    </w:p>
    <w:p w:rsidR="00890F5F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личного обращения в уполномоченный орган;</w:t>
      </w:r>
    </w:p>
    <w:p w:rsidR="00890F5F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направления на электронную почту;</w:t>
      </w:r>
    </w:p>
    <w:p w:rsidR="00B533E2" w:rsidRPr="00B533E2" w:rsidRDefault="00B533E2" w:rsidP="00890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почтового отправления.</w:t>
      </w:r>
    </w:p>
    <w:p w:rsidR="00B533E2" w:rsidRPr="00B533E2" w:rsidRDefault="00890F5F" w:rsidP="00B533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       </w:t>
      </w:r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Контактная информация контрольного управления администрации муниципального образования </w:t>
      </w:r>
      <w:proofErr w:type="spellStart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район: 352430, Краснодарский край, </w:t>
      </w:r>
      <w:proofErr w:type="spellStart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Курганинский</w:t>
      </w:r>
      <w:proofErr w:type="spellEnd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район, г. Кург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анинск, ул. Ленина, 27,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209</w:t>
      </w:r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                              тел. 8 (86147) 2-27-57</w:t>
      </w:r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proofErr w:type="spellStart"/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e-mail:</w:t>
      </w:r>
      <w:hyperlink r:id="rId4" w:history="1">
        <w:r w:rsidR="00B533E2" w:rsidRPr="00B533E2">
          <w:rPr>
            <w:rFonts w:ascii="Times New Roman" w:eastAsia="Times New Roman" w:hAnsi="Times New Roman" w:cs="Times New Roman"/>
            <w:color w:val="1759B4"/>
            <w:sz w:val="28"/>
            <w:szCs w:val="28"/>
            <w:u w:val="single"/>
            <w:lang w:eastAsia="ru-RU"/>
          </w:rPr>
          <w:t>kurganinsk@mo.krasnodar.ru</w:t>
        </w:r>
        <w:proofErr w:type="spellEnd"/>
      </w:hyperlink>
      <w:r w:rsidR="00B533E2" w:rsidRPr="00B533E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B533E2" w:rsidRPr="00B533E2" w:rsidRDefault="00B533E2" w:rsidP="00B53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C231F" w:rsidRDefault="006C51FB" w:rsidP="00B533E2">
      <w:pPr>
        <w:jc w:val="both"/>
      </w:pPr>
    </w:p>
    <w:sectPr w:rsidR="00E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177C69"/>
    <w:rsid w:val="00511CDD"/>
    <w:rsid w:val="005346DD"/>
    <w:rsid w:val="006C51FB"/>
    <w:rsid w:val="007C6648"/>
    <w:rsid w:val="00890F5F"/>
    <w:rsid w:val="00A47B14"/>
    <w:rsid w:val="00B533E2"/>
    <w:rsid w:val="00C238EC"/>
    <w:rsid w:val="00D4183A"/>
    <w:rsid w:val="00E845AF"/>
    <w:rsid w:val="00E84FB0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9EC3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aninsk@mo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11</cp:revision>
  <cp:lastPrinted>2021-12-14T13:14:00Z</cp:lastPrinted>
  <dcterms:created xsi:type="dcterms:W3CDTF">2021-12-14T12:51:00Z</dcterms:created>
  <dcterms:modified xsi:type="dcterms:W3CDTF">2021-12-14T13:20:00Z</dcterms:modified>
</cp:coreProperties>
</file>