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координационной комиссии по профилактике правонарушений</w:t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18"/>
        <w:spacing w:lineRule="auto" w:line="240" w:before="0" w:after="0"/>
        <w:ind w:left="0" w:right="0" w:firstLine="68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Координационная комиссия по профилактике правонарушений муниципального образования Курганинский район (далее – Комиссия) создана для координации деятельности и обеспечения взаимодействия субъектов профилактики правонарушений и лиц, участвующих в профилактике правонарушений на территории муниципального образования Курганинский район. Комиссия является координационным, коллегиальным органом                       и создаётся в целях рассмотрения вопросов, связанных с защитой личности, общества и государства от противоправных посягательств, предупреждения правонарушений и антиобщественного поведения, профилактикой безнадзорности, беспризорности и антиобщественных действий несовершеннолетних, улучшением работы по профилактике правонарушений, связанных с пьянством, алкоголизмом, наркоманией, противодействием незаконной миграции, повышением уровня правовой грамотности и развитию правосознания граждан.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Законами Краснодарского края и принимаемыми                             в соответствии с ними Постановлениями и Распоряжениями главы администрации (губернатора) Краснодарского края, главы муниципального образования Курганинский район, регулирующими вопросы профилактики правонарушений, а также настоящим Положением.</w:t>
      </w:r>
    </w:p>
    <w:p>
      <w:pPr>
        <w:pStyle w:val="Style18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Комиссия осуществляет свою деятельность во взаимодействии                     с субъектами профилактики правонарушений, </w:t>
      </w:r>
      <w:r>
        <w:rPr>
          <w:rFonts w:cs="Times New Roman" w:ascii="Times New Roman" w:hAnsi="Times New Roman"/>
          <w:sz w:val="28"/>
          <w:szCs w:val="28"/>
          <w:lang w:eastAsia="en-US"/>
        </w:rPr>
        <w:t>территориальными органами федеральных органов исполнительной власти, органами исполнительной власти</w:t>
      </w:r>
      <w:r>
        <w:rPr>
          <w:rFonts w:cs="Times New Roman" w:ascii="Times New Roman" w:hAnsi="Times New Roman"/>
          <w:sz w:val="28"/>
          <w:szCs w:val="28"/>
        </w:rPr>
        <w:t xml:space="preserve"> Краснодарского края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органами местного самоуправления,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Основные задачи, функции и права Комиссии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Основными задачами Комиссии являются:</w:t>
      </w:r>
    </w:p>
    <w:p>
      <w:pPr>
        <w:pStyle w:val="Style18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координация деятельности органов местного самоуправления (субъектов профилактики правонарушений), а также организация взаимодействия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</w:t>
      </w:r>
      <w:r>
        <w:rPr>
          <w:rFonts w:cs="Times New Roman" w:ascii="Times New Roman" w:hAnsi="Times New Roman"/>
          <w:sz w:val="28"/>
          <w:szCs w:val="28"/>
        </w:rPr>
        <w:t>общественных объединений и иных организаций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                        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комплексного анализа состояния профилактики правонарушений на территории муниципального образования с последующей выработкой необходимых рекомендаций;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выработка решений и комплексных мер по направлениям профилактики правонарушений, их внедрение в практическую деятельность субъектов профилактики правонарушений в пределах полномочий, установленных законодательством Российской Федерации;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краевой координационной комиссии по профилактике правонарушений о состоянии профилактической деятельности;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выявление и устранение причин и условий, способствующих антиобщественному поведению и совершению правонарушений, в том числе  на почве социальной, расовой, национальной или религиозной розни, 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выявление лиц, склонных к совершению правонарушений, 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лиц, пострадавших от правонарушений или подверженных риску стать таковыми, и лиц, находящихся в трудной жизненной ситуации              (в том числе лиц, страдающих заболеваниями наркоманией и алкоголизмом, лиц без определённого места жительства);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Start w:id="1" w:name="P24"/>
      <w:bookmarkEnd w:id="0"/>
      <w:bookmarkEnd w:id="1"/>
      <w:r>
        <w:rPr>
          <w:rFonts w:cs="Times New Roman" w:ascii="Times New Roman" w:hAnsi="Times New Roman"/>
          <w:sz w:val="28"/>
          <w:szCs w:val="28"/>
        </w:rPr>
        <w:t>разработка предложений по использованию возможностей общественности, населения и добровольных формирований правоохранительной направленности в профилактике правонарушений;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правовом просвещении и правовом информировании населения, проведение профилактических и информационно-разъяснительных мероприятий в учебных учреждениях, трудовых коллективах, в организациях;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населения муниципального образования (поселения)               о результатах деятельности по профилактике правонарушений, в том числе                 с участием участковых уполномоченных полиции по согласованию                                с руководством органа внутренних дел.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Комиссия с целью выполнения поставленных перед нею задач осуществляет следующие функции: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участие в разработке проектов правовых актов, связанных                 с решением вопросов, входящих в компетенцию комиссии;</w:t>
      </w:r>
    </w:p>
    <w:p>
      <w:pPr>
        <w:pStyle w:val="Style18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>осуществляет анализ информации о состоянии и тенденциях преступных проявлений, а также эффективности превентивной работы субъектами профилактики;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анализирует состояние правопорядка на территории муниципального образования Курганинский район с последующей выработкой практических рекомендаций по вопросам профилактики правонарушений, в том числе территориальных комиссий по профилактике правонарушений;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заслушивает должностных лиц администрации муниципального образования Курганинский район, представителей администраций сельских поселений Курганинского района, руководителей организаций и общественных объединений, а также руководителей правоохранительных органов                    по вопросам, отнесённым к ведению комиссии;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и проводит в установленном порядке заседания, координационные совещания, рабочие встречи по вопросам профилактики правонарушений;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даёт соответствующие рекомендации по внедрению в практику передового опыта в сфере профилактики правонарушений;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улучшения деятельности территориальных комиссий                          по профилактике правонарушений на территории муниципального образования изучает их деятельность, даёт рекомендации по совершенствованию работы территориальных комиссий;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заслушивает руководителей территориальных органов и учреждений системы профилактики; 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меры по укреплению взаимодействия и сотрудничества органов исполнительной власти, местного самоуправления и территориальных органов федеральных органов исполнительной власти с населением, организациями, средствами массовой информации;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в установленном порядке главе муниципального образования;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другие функции, вытекающие из задач Комиссии.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Комиссия в пределах своей компетенции имеет право: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запрашивать у должностных лиц администрации муниципального образования Курганинский район, администраций сельских поселений, руководителей территориальных органов исполнительной власти, организаций, государственных учреждений и общественных объединений, а также руководителей правоохранительных органов информацию, необходимую                 для работы комиссии;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заслушивать должностных лиц по вопросам предупреждения правонарушений, устранения причин и условий, способствующих                            их совершению.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заслушивать на заседаниях Комиссии должностных лиц администрации муниципального образования Курганинский район, администраций сельских поселений, руководителей территориальных органов исполнительной власти, организаций, государственных учреждений и общественных объединений,                а также руководителей правоохранительных органов;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привлекать для участия в заседании Комиссии должностных лиц администрации муниципального образования Курганинский район, администраций сельских поселений, руководителей организаций, государственных учреждений, а также руководителей           правоохранительных органов (по согласованию);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создавать рабочие группы и осуществлять контроль за выполнением мероприятий, определённых Комиссией;</w:t>
      </w:r>
    </w:p>
    <w:p>
      <w:pPr>
        <w:pStyle w:val="Style18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приглашать к участию в работе Комиссии руководителей судебных                   и надзорных органов (по согласованию), представителей предприятий                       </w:t>
      </w:r>
      <w:r>
        <w:rPr>
          <w:rFonts w:cs="Times New Roman" w:ascii="Times New Roman" w:hAnsi="Times New Roman"/>
          <w:sz w:val="28"/>
          <w:szCs w:val="28"/>
        </w:rPr>
        <w:t>и общественных объединений, ассоциаций и фондов</w:t>
      </w:r>
      <w:r>
        <w:rPr>
          <w:rFonts w:cs="Times New Roman" w:ascii="Times New Roman" w:hAnsi="Times New Roman"/>
          <w:sz w:val="28"/>
          <w:szCs w:val="28"/>
          <w:lang w:eastAsia="en-US"/>
        </w:rPr>
        <w:t>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определять на муниципальном уровне комплекс мероприятий                              по профилактике правонарушений;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вносить в установленном порядке главе муниципального образования предложения по вопросам, требующим его решения.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P21"/>
      <w:bookmarkStart w:id="3" w:name="P21"/>
      <w:bookmarkEnd w:id="3"/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Состав Комиссии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Комиссия образуется в составе председателя, заместителя  председателя, секретаря Комиссии и её членов.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Состав Комиссии утверждается постановлением администрации муниципального образования Курганинский район.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Председателем Комиссии является заместитель главы муниципального образования Курганинский район, управляющий делами, который руководит деятельностью Комиссии и несёт ответственность                         за выполнение поставленных перед нею задач.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Организация работы Комиссии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Комиссия осуществляет свою деятельность в соответствии с планом, принимаемым на заседании Комиссии и утверждаемым её председателем.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Основной формой работы Комиссии являются заседания, проводимые не реже 1 раза в квартал.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Заседания Комиссии проводит её председатель или по его поручению  заместитель председателя.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Заседание Комиссии считается правомочным, если на нем присутствуют не менее половины её членов.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Председатель Комиссии определяет состав рабочих групп.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Подготовка материалов к заседанию Комиссии осуществляется должностными лицами администрации муниципального образования Курганинский район (секретарём Комиссии), администраций сельских поселений (председателями территориальных комиссий по профилактике правонарушений), руководителями территориальных органов исполнительной власти, организаций, государственных учреждений и общественных объединений, а также руководителями правоохранительных органов, к сфере ведения которых относятся вопросы, включённые в повестку заседания Комиссии. Материалы должны быть представлены в Комиссию не позднее, чем за 10 дней до даты проведения заседания Комиссии. Сроки представления материалов могут быть сокращены по согласованию с председателем Комиссии.</w:t>
      </w:r>
      <w:bookmarkStart w:id="4" w:name="_GoBack"/>
      <w:bookmarkEnd w:id="4"/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Комиссии и секретарём Комиссии.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Решения Комиссии, принимаемые в соответствии с её компетенцией, доводятся до всех заинтересованных ведомств.</w:t>
      </w:r>
    </w:p>
    <w:p>
      <w:pPr>
        <w:pStyle w:val="Style18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4.11. Организационно-техническое обеспечение деятельности Комиссии возлагается на отдел по взаимодействию с правоохранительными органами              и делам казачества администрации муниципального образования Курганинский район. </w:t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1134" w:top="1456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5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4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4">
    <w:name w:val=" Знак Знак4"/>
    <w:qFormat/>
    <w:rPr>
      <w:rFonts w:ascii="Tahoma" w:hAnsi="Tahoma" w:cs="Tahoma"/>
      <w:sz w:val="16"/>
      <w:szCs w:val="16"/>
    </w:rPr>
  </w:style>
  <w:style w:type="character" w:styleId="3">
    <w:name w:val=" Знак Знак3"/>
    <w:qFormat/>
    <w:rPr>
      <w:rFonts w:cs="Times New Roman"/>
    </w:rPr>
  </w:style>
  <w:style w:type="character" w:styleId="2">
    <w:name w:val=" Знак Знак2"/>
    <w:qFormat/>
    <w:rPr>
      <w:rFonts w:cs="Times New Roman"/>
    </w:rPr>
  </w:style>
  <w:style w:type="character" w:styleId="11">
    <w:name w:val=" Знак Знак1"/>
    <w:qFormat/>
    <w:rPr>
      <w:rFonts w:ascii="Times New Roman" w:hAnsi="Times New Roman" w:cs="Times New Roman"/>
      <w:sz w:val="20"/>
      <w:szCs w:val="20"/>
    </w:rPr>
  </w:style>
  <w:style w:type="character" w:styleId="Style14">
    <w:name w:val=" Знак Знак"/>
    <w:qFormat/>
    <w:rPr>
      <w:rFonts w:ascii="Courier New" w:hAnsi="Courier New" w:cs="Courier New"/>
      <w:sz w:val="20"/>
      <w:szCs w:val="20"/>
    </w:rPr>
  </w:style>
  <w:style w:type="character" w:styleId="5">
    <w:name w:val=" Знак Знак5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15">
    <w:name w:val="Гипертекстовая ссылка"/>
    <w:qFormat/>
    <w:rPr>
      <w:color w:val="106BBE"/>
    </w:rPr>
  </w:style>
  <w:style w:type="character" w:styleId="DefaultParagraphFont">
    <w:name w:val="Default Paragraph Font"/>
    <w:qFormat/>
    <w:rPr/>
  </w:style>
  <w:style w:type="character" w:styleId="Style16">
    <w:name w:val="Основной текст_"/>
    <w:basedOn w:val="DefaultParagraphFont"/>
    <w:qFormat/>
    <w:rPr>
      <w:rFonts w:ascii="Times New Roman" w:hAnsi="Times New Roman" w:cs="Times New Roman"/>
      <w:sz w:val="27"/>
      <w:szCs w:val="27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6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7">
    <w:name w:val="Абзац списка"/>
    <w:basedOn w:val="Normal"/>
    <w:qFormat/>
    <w:pPr>
      <w:ind w:left="720" w:right="0" w:hanging="0"/>
    </w:pPr>
    <w:rPr/>
  </w:style>
  <w:style w:type="paragraph" w:styleId="Style28">
    <w:name w:val="Нормальный (таблица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29">
    <w:name w:val="Прижатый влево"/>
    <w:basedOn w:val="Normal"/>
    <w:next w:val="Normal"/>
    <w:qFormat/>
    <w:pPr>
      <w:widowControl w:val="false"/>
      <w:autoSpaceDE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3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Верхний колонтитул слева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sz w:val="24"/>
      <w:szCs w:val="20"/>
      <w:lang w:val="ru-RU" w:eastAsia="ru-RU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sz w:val="24"/>
      <w:szCs w:val="20"/>
      <w:lang w:val="ru-RU" w:eastAsia="ru-RU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840</TotalTime>
  <Application>LibreOffice/7.3.3.2$Linux_X86_64 LibreOffice_project/30$Build-2</Application>
  <AppVersion>15.0000</AppVersion>
  <Pages>5</Pages>
  <Words>1121</Words>
  <Characters>9390</Characters>
  <CharactersWithSpaces>10866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2017-01-31T08:45:00Z</dcterms:created>
  <dc:creator>Natalia</dc:creator>
  <dc:description/>
  <dc:language>ru-RU</dc:language>
  <cp:lastModifiedBy/>
  <cp:lastPrinted>2021-12-08T16:07:00Z</cp:lastPrinted>
  <dcterms:modified xsi:type="dcterms:W3CDTF">2022-07-15T10:52:28Z</dcterms:modified>
  <cp:revision>82</cp:revision>
  <dc:subject/>
  <dc:title>ЗАЯВКА</dc:title>
</cp:coreProperties>
</file>