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BCE" w:rsidRDefault="00E21F05" w:rsidP="00173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комплаенс-рисков </w:t>
      </w:r>
      <w:r w:rsidR="00173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21F05">
        <w:rPr>
          <w:rFonts w:ascii="Times New Roman" w:hAnsi="Times New Roman" w:cs="Times New Roman"/>
          <w:sz w:val="28"/>
          <w:szCs w:val="28"/>
        </w:rPr>
        <w:t>в</w:t>
      </w:r>
      <w:r w:rsidR="00173783">
        <w:rPr>
          <w:rFonts w:ascii="Times New Roman" w:hAnsi="Times New Roman" w:cs="Times New Roman"/>
          <w:sz w:val="28"/>
          <w:szCs w:val="28"/>
        </w:rPr>
        <w:t xml:space="preserve"> </w:t>
      </w:r>
      <w:r w:rsidR="008F0E87">
        <w:rPr>
          <w:rFonts w:ascii="Times New Roman" w:hAnsi="Times New Roman" w:cs="Times New Roman"/>
          <w:sz w:val="28"/>
          <w:szCs w:val="28"/>
        </w:rPr>
        <w:t>м</w:t>
      </w:r>
      <w:r w:rsidR="005D7CC1">
        <w:rPr>
          <w:rFonts w:ascii="Times New Roman" w:hAnsi="Times New Roman" w:cs="Times New Roman"/>
          <w:sz w:val="28"/>
          <w:szCs w:val="28"/>
        </w:rPr>
        <w:t>униципальном образовании Курганинский район</w:t>
      </w:r>
      <w:r w:rsidR="008C4658">
        <w:rPr>
          <w:rFonts w:ascii="Times New Roman" w:hAnsi="Times New Roman" w:cs="Times New Roman"/>
          <w:sz w:val="28"/>
          <w:szCs w:val="28"/>
        </w:rPr>
        <w:t xml:space="preserve"> за 2023</w:t>
      </w:r>
      <w:r w:rsidR="000C318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716" w:type="dxa"/>
        <w:jc w:val="center"/>
        <w:tblLook w:val="04A0" w:firstRow="1" w:lastRow="0" w:firstColumn="1" w:lastColumn="0" w:noHBand="0" w:noVBand="1"/>
      </w:tblPr>
      <w:tblGrid>
        <w:gridCol w:w="540"/>
        <w:gridCol w:w="2472"/>
        <w:gridCol w:w="4213"/>
        <w:gridCol w:w="2543"/>
        <w:gridCol w:w="1412"/>
        <w:gridCol w:w="4536"/>
      </w:tblGrid>
      <w:tr w:rsidR="00E21F05" w:rsidRPr="00BF6153" w:rsidTr="00966D19">
        <w:trPr>
          <w:tblHeader/>
          <w:jc w:val="center"/>
        </w:trPr>
        <w:tc>
          <w:tcPr>
            <w:tcW w:w="540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3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2543" w:type="dxa"/>
          </w:tcPr>
          <w:p w:rsidR="00E21F05" w:rsidRPr="00BF6153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 (должностное лицо, структурное подразделение)</w:t>
            </w:r>
          </w:p>
        </w:tc>
        <w:tc>
          <w:tcPr>
            <w:tcW w:w="1412" w:type="dxa"/>
          </w:tcPr>
          <w:p w:rsidR="00E21F05" w:rsidRPr="00BF6153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536" w:type="dxa"/>
          </w:tcPr>
          <w:p w:rsidR="00E21F05" w:rsidRPr="00BF6153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BF6153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0501BC" w:rsidRPr="006E595B" w:rsidTr="00966D19">
        <w:trPr>
          <w:trHeight w:val="1422"/>
          <w:jc w:val="center"/>
        </w:trPr>
        <w:tc>
          <w:tcPr>
            <w:tcW w:w="540" w:type="dxa"/>
          </w:tcPr>
          <w:p w:rsidR="000501BC" w:rsidRPr="006E595B" w:rsidRDefault="001824FF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инструкции муниципальных служащих, работников, не отнесенных к должностям муниципальной службы, и осуществляющих техническое обеспечение деятельности админист</w:t>
            </w:r>
            <w:r w:rsidR="00CC5AB0"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 и ее структурных подразделений, руководителей муниципальных учреждений</w:t>
            </w:r>
          </w:p>
        </w:tc>
        <w:tc>
          <w:tcPr>
            <w:tcW w:w="4213" w:type="dxa"/>
          </w:tcPr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 выявление конфликта интересов в работе муниципальных служащих 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на курсы повышения квалификации на обучение по соблюдению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5.04.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2013 г. № 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 ознакомление с «Положением об организации внутреннего обеспечения соответствия требованиям антимонопольного законодательства в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район» при принятии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4. проведение анализа  должностных инструкций и сбор информации от структурных подразделений, внесение дополнений в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ностные инструкции муниципальны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х служащих</w:t>
            </w:r>
          </w:p>
        </w:tc>
        <w:tc>
          <w:tcPr>
            <w:tcW w:w="2543" w:type="dxa"/>
          </w:tcPr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CC5A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Курганинский район</w:t>
            </w:r>
          </w:p>
        </w:tc>
        <w:tc>
          <w:tcPr>
            <w:tcW w:w="1412" w:type="dxa"/>
          </w:tcPr>
          <w:p w:rsidR="000501BC" w:rsidRPr="006E595B" w:rsidRDefault="00CC5AB0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0501BC" w:rsidRPr="00121E34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работе мун</w:t>
            </w:r>
            <w:r w:rsidR="00B21CF1" w:rsidRPr="00121E34">
              <w:rPr>
                <w:rFonts w:ascii="Times New Roman" w:hAnsi="Times New Roman" w:cs="Times New Roman"/>
                <w:sz w:val="24"/>
                <w:szCs w:val="24"/>
              </w:rPr>
              <w:t>иципальных служащих не выявлено.</w:t>
            </w:r>
          </w:p>
          <w:p w:rsidR="00C5067C" w:rsidRPr="00121E34" w:rsidRDefault="008C4658" w:rsidP="000501B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11</w:t>
            </w:r>
            <w:r w:rsidR="006F3812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по соблюдению действия федерального</w:t>
            </w:r>
            <w:r w:rsidR="004342BD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</w:t>
            </w:r>
            <w:r w:rsidR="006F3812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</w:t>
            </w:r>
            <w:r w:rsidR="004342BD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5067C" w:rsidRPr="00121E3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муниципальных нужд».</w:t>
            </w:r>
          </w:p>
          <w:p w:rsidR="000501BC" w:rsidRPr="00121E34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ознакомлено </w:t>
            </w:r>
            <w:r w:rsidR="006C25A4"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об организации внутреннего обеспечения соответствия требованиям антимонопольного законодательства в администрации МО Курганинский район - </w:t>
            </w:r>
            <w:r w:rsidR="008C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C4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1BC" w:rsidRPr="006E595B" w:rsidRDefault="000501BC" w:rsidP="000501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F" w:rsidRPr="006E595B" w:rsidTr="00966D19">
        <w:trPr>
          <w:trHeight w:val="899"/>
          <w:jc w:val="center"/>
        </w:trPr>
        <w:tc>
          <w:tcPr>
            <w:tcW w:w="540" w:type="dxa"/>
          </w:tcPr>
          <w:p w:rsidR="001824FF" w:rsidRDefault="001824FF" w:rsidP="001824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 за предыдущие                3 года (наличие предостережений, предупреждений, штрафов, жалоб, возбужденных дел)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left w:val="single" w:sz="4" w:space="0" w:color="auto"/>
            </w:tcBorders>
          </w:tcPr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1. сбор сведений в структурных подразделениях администрации муниципального образования Курганинский район о наличии нарушений антимонопольного законодательства;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2. составление Перечня нарушений антимонопольного законодательства в администрации муниципального образования Курганинский район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C5AB0" w:rsidRDefault="00CC5AB0" w:rsidP="00CC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и развития потребительской сферы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  <w:p w:rsidR="001824FF" w:rsidRPr="000501BC" w:rsidRDefault="001824FF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824FF" w:rsidRPr="000501BC" w:rsidRDefault="00CC5AB0" w:rsidP="0018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F3970" w:rsidRPr="002E0819" w:rsidRDefault="00CC5AB0" w:rsidP="008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86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организована и проведена работа по осуществлению сбора сведений о наличии нарушений антимонопольного зак</w:t>
            </w:r>
            <w:r w:rsidR="00CD4086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</w:p>
          <w:p w:rsidR="005232CE" w:rsidRPr="002E0819" w:rsidRDefault="005232CE" w:rsidP="008C465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232CE">
              <w:t>по вопросам применения или возможного нарушения требований ан</w:t>
            </w:r>
            <w:r w:rsidR="008C4658">
              <w:t>тимонопольного законодательства.</w:t>
            </w:r>
          </w:p>
        </w:tc>
      </w:tr>
      <w:tr w:rsidR="001824FF" w:rsidRPr="006E595B" w:rsidTr="005232CE">
        <w:trPr>
          <w:trHeight w:val="1172"/>
          <w:jc w:val="center"/>
        </w:trPr>
        <w:tc>
          <w:tcPr>
            <w:tcW w:w="540" w:type="dxa"/>
          </w:tcPr>
          <w:p w:rsidR="001824FF" w:rsidRDefault="001824FF" w:rsidP="001824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действующих нормативных правовых актов</w:t>
            </w:r>
          </w:p>
        </w:tc>
        <w:tc>
          <w:tcPr>
            <w:tcW w:w="4213" w:type="dxa"/>
          </w:tcPr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1. разработка исчерпывающего перечня действующих нормативных правовых актов органа местного самоуправления с приложением к перечню актов текстов таких актов;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2. размещение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ициальном сайте администрации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района ее структурных подразделениях замечаний и предложений организаций и граждан по перечню актов</w:t>
            </w:r>
          </w:p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3. осуществление сбора и проведение анализа представленных замечаний и предложений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организаций и граждан по перечню актов;</w:t>
            </w:r>
          </w:p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4. представление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 сводного доклада с обоснованием целесообразности (нецелесообразности) внесения изменений в правовые акты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2543" w:type="dxa"/>
          </w:tcPr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1824FF" w:rsidRPr="006E595B" w:rsidRDefault="001824FF" w:rsidP="001824FF">
            <w:pPr>
              <w:pStyle w:val="a5"/>
              <w:jc w:val="both"/>
            </w:pPr>
            <w:r w:rsidRPr="006E595B">
              <w:t>постоянно</w:t>
            </w:r>
          </w:p>
        </w:tc>
        <w:tc>
          <w:tcPr>
            <w:tcW w:w="4536" w:type="dxa"/>
          </w:tcPr>
          <w:p w:rsidR="001824FF" w:rsidRPr="006E595B" w:rsidRDefault="001824FF" w:rsidP="001824FF">
            <w:pPr>
              <w:pStyle w:val="a5"/>
              <w:jc w:val="both"/>
            </w:pPr>
            <w:r w:rsidRPr="006E595B">
              <w:t xml:space="preserve">в рамках реализации данного мероприятия администрацией разработан перечень нормативных правовых актов администрации, обеспечено размещение данного перечня нормативных правовых актов администрации и текстов таких актов (за исключением актов, содержащих сведения, относящиеся к государственной тайне) на официальном </w:t>
            </w:r>
            <w:r>
              <w:t>сайте МО</w:t>
            </w:r>
            <w:r w:rsidRPr="006E595B">
              <w:t xml:space="preserve"> Курганинский район в информационно-телекоммуникационной сети «Интернет» подразделе «Нормативные правовые акты» раздела «Документы»</w:t>
            </w:r>
            <w:r>
              <w:t>.</w:t>
            </w:r>
            <w:r w:rsidRPr="006E595B">
              <w:t xml:space="preserve"> На официальном сайте администрации </w:t>
            </w:r>
            <w:r>
              <w:t>МО</w:t>
            </w:r>
            <w:r w:rsidRPr="006E595B">
              <w:t xml:space="preserve"> Курганинский район размещалось уведомление о начале сбора </w:t>
            </w:r>
            <w:r w:rsidRPr="006E595B">
              <w:lastRenderedPageBreak/>
              <w:t>замечаний и предложений организаций и граждан по исчерпывающему перечню муниципальных нормативных правовых актов администр</w:t>
            </w:r>
            <w:r>
              <w:t xml:space="preserve">ации МО </w:t>
            </w:r>
            <w:r w:rsidRPr="006E595B">
              <w:t>Курганинский район. Замечаний и предложений н поступало</w:t>
            </w:r>
            <w:r w:rsidR="005232CE">
              <w:t>.</w:t>
            </w:r>
          </w:p>
        </w:tc>
      </w:tr>
      <w:tr w:rsidR="001824FF" w:rsidRPr="006E595B" w:rsidTr="00966D19">
        <w:trPr>
          <w:trHeight w:val="1422"/>
          <w:jc w:val="center"/>
        </w:trPr>
        <w:tc>
          <w:tcPr>
            <w:tcW w:w="540" w:type="dxa"/>
          </w:tcPr>
          <w:p w:rsidR="001824FF" w:rsidRDefault="001824FF" w:rsidP="001824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2" w:type="dxa"/>
          </w:tcPr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актов, разрабатываемых муниципальным образованием Курганинский район</w:t>
            </w:r>
          </w:p>
        </w:tc>
        <w:tc>
          <w:tcPr>
            <w:tcW w:w="4213" w:type="dxa"/>
          </w:tcPr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1. размещение на официальном сайте администрации муниципального образования Курганинский район проекта нормативного правового акта с включением в обосновывающие материалы информации содержащей сведения о реализации предполагаемых решений, в том числе их влияния на конкуренцию;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2. обеспечение возможности направления замечаний и предложений организаций и граждан с использованием информационно телекоммуникационной сети «Интернет»;</w:t>
            </w:r>
          </w:p>
          <w:p w:rsidR="001824FF" w:rsidRPr="006E595B" w:rsidRDefault="001824FF" w:rsidP="001824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3. организация сбора и оценки поступивших предложений и замечаний;</w:t>
            </w:r>
          </w:p>
          <w:p w:rsidR="001824FF" w:rsidRPr="006E595B" w:rsidRDefault="001824FF" w:rsidP="00966D1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4. подготовка справки о выявлении (отсутствии) в проектах правового акта положений противоречащих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тимонопольному законодательству</w:t>
            </w:r>
          </w:p>
        </w:tc>
        <w:tc>
          <w:tcPr>
            <w:tcW w:w="2543" w:type="dxa"/>
          </w:tcPr>
          <w:p w:rsidR="001824FF" w:rsidRPr="006E595B" w:rsidRDefault="001824FF" w:rsidP="0018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1824FF" w:rsidRPr="006E595B" w:rsidRDefault="001824FF" w:rsidP="001824FF">
            <w:pPr>
              <w:pStyle w:val="a5"/>
              <w:jc w:val="both"/>
            </w:pPr>
            <w:r>
              <w:t>п</w:t>
            </w:r>
            <w:r w:rsidRPr="006E595B">
              <w:t>остоянно</w:t>
            </w:r>
          </w:p>
        </w:tc>
        <w:tc>
          <w:tcPr>
            <w:tcW w:w="4536" w:type="dxa"/>
          </w:tcPr>
          <w:p w:rsidR="004F1C9A" w:rsidRDefault="001824FF" w:rsidP="004F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нализ проектов нормативных правовых актов администрации на предмет соответствия требованиям антимонопольного законодательства осуществляется юридическим отделом администрации при проведении правовой и антикоррупционной экспертиз проектов, пос</w:t>
            </w:r>
            <w:r w:rsidR="002133B5">
              <w:rPr>
                <w:rFonts w:ascii="Times New Roman" w:hAnsi="Times New Roman" w:cs="Times New Roman"/>
                <w:sz w:val="24"/>
                <w:szCs w:val="24"/>
              </w:rPr>
              <w:t xml:space="preserve">тупающих на согласование. </w:t>
            </w:r>
          </w:p>
          <w:p w:rsidR="001824FF" w:rsidRPr="006E595B" w:rsidRDefault="001824FF" w:rsidP="004F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проведенного анализа нормативных правовых актов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нормативных правовых актов) а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дминистрации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нормативных правовых актов. 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Целью проведения данных мероприятий является исключение из проекта нормативного правового акта положений, которые могут привести к недопущению, ограничению или устранению конкуренции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5A4" w:rsidRPr="006E595B" w:rsidTr="00966D19">
        <w:trPr>
          <w:trHeight w:val="118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Выявления рисков нарушения антимонопольного законодательства</w:t>
            </w: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1. оценка рисков нарушения антимонопольного законодательства;</w:t>
            </w:r>
          </w:p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2. составление карты рисков на основе анализа, проведенного по нарушениям антимонопольного законодательства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потребительской сферы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C25A4" w:rsidRPr="00391073" w:rsidRDefault="008C4658" w:rsidP="005232C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в 2023</w:t>
            </w:r>
            <w:r w:rsidR="005232CE" w:rsidRPr="00391073">
              <w:t xml:space="preserve"> году жалобы юридических лиц и индивидуальных предпринимателей по вопросам применения или возможного нарушения требований антимонопольного законодательства в Краснодарское УФАС России в отношении администрацией района включая подведомственные учреждения не поступали. Риски нарушений антимонопольного законодательства отсутствуют.</w:t>
            </w:r>
          </w:p>
        </w:tc>
      </w:tr>
      <w:tr w:rsidR="006C25A4" w:rsidRPr="006E595B" w:rsidTr="00966D19">
        <w:trPr>
          <w:trHeight w:val="142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(«дорожной карты») по снижению рисков нарушения антимонопольного законодательства.</w:t>
            </w:r>
          </w:p>
        </w:tc>
        <w:tc>
          <w:tcPr>
            <w:tcW w:w="4213" w:type="dxa"/>
          </w:tcPr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1. анализ карты рисков нарушения антимонопольного законодательства;</w:t>
            </w:r>
          </w:p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2. составление перечня мер по снижению рисков нарушения антимонопольного законодательства</w:t>
            </w:r>
          </w:p>
        </w:tc>
        <w:tc>
          <w:tcPr>
            <w:tcW w:w="2543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арта рисков нарушения антимонопольного законодательства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Курганинский район утвержд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ена постановлением администрации МО Курганинский район от 21.01.2019 № 23(с изменениями и 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Проведенный а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нализ карты рисков позволяет сделать вывод об отсутствии необходимости 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карту рисков.</w:t>
            </w:r>
          </w:p>
        </w:tc>
      </w:tr>
      <w:tr w:rsidR="006C25A4" w:rsidRPr="006E595B" w:rsidTr="00966D19">
        <w:trPr>
          <w:trHeight w:val="1041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4213" w:type="dxa"/>
          </w:tcPr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1. сбор информации об исполнении плана;</w:t>
            </w:r>
          </w:p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2. подготовка отчета об исполнении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543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твержденный план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) содержит 9 мероприятий, направленных на снижение комплаенс-рисков. Анализ исполнения Плана позволяет сделать вывод об эффективности разработанных и реализуемых мероприятий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не требуется</w:t>
            </w:r>
          </w:p>
        </w:tc>
      </w:tr>
      <w:tr w:rsidR="006C25A4" w:rsidRPr="006E595B" w:rsidTr="00966D19">
        <w:trPr>
          <w:trHeight w:val="142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4213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установление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C25A4" w:rsidRPr="000501BC" w:rsidRDefault="00426E5C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потребительской сферы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C25A4" w:rsidRPr="000501BC" w:rsidRDefault="006C25A4" w:rsidP="006C2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C25A4" w:rsidRPr="000501BC" w:rsidRDefault="00426E5C" w:rsidP="00966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достижении ключевых показателей эффективности функционирования в администрации </w:t>
            </w:r>
            <w:r w:rsidR="002133B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>Курганинский район содержится в докладе об антимонопольном комплаенсе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0501BC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  <w:r w:rsidR="0052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5A4" w:rsidRPr="006E595B" w:rsidTr="00966D19">
        <w:trPr>
          <w:trHeight w:val="1422"/>
          <w:jc w:val="center"/>
        </w:trPr>
        <w:tc>
          <w:tcPr>
            <w:tcW w:w="540" w:type="dxa"/>
          </w:tcPr>
          <w:p w:rsidR="006C25A4" w:rsidRDefault="006C25A4" w:rsidP="006C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Утверждение коллегиальным органом доклада об антимонопольном комплаенсе</w:t>
            </w:r>
          </w:p>
        </w:tc>
        <w:tc>
          <w:tcPr>
            <w:tcW w:w="4213" w:type="dxa"/>
          </w:tcPr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1. составление доклада об антимонопольном комплаенсе;</w:t>
            </w:r>
          </w:p>
          <w:p w:rsidR="006C25A4" w:rsidRPr="006E595B" w:rsidRDefault="006C25A4" w:rsidP="006C25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2. представление доклада об антимонопольном комплаенсе в коллегиальный орган для его утверждения;</w:t>
            </w:r>
          </w:p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3. размещение на официальном сайте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2543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Курганинский район</w:t>
            </w:r>
          </w:p>
        </w:tc>
        <w:tc>
          <w:tcPr>
            <w:tcW w:w="1412" w:type="dxa"/>
          </w:tcPr>
          <w:p w:rsidR="006C25A4" w:rsidRPr="006E595B" w:rsidRDefault="006C25A4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248D">
              <w:rPr>
                <w:rFonts w:ascii="Times New Roman" w:hAnsi="Times New Roman" w:cs="Times New Roman"/>
                <w:sz w:val="24"/>
                <w:szCs w:val="24"/>
              </w:rPr>
              <w:t>е позднее 1 февраля</w:t>
            </w: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, года следующего за отчетным</w:t>
            </w:r>
          </w:p>
        </w:tc>
        <w:tc>
          <w:tcPr>
            <w:tcW w:w="4536" w:type="dxa"/>
          </w:tcPr>
          <w:p w:rsidR="00C5356B" w:rsidRDefault="00966D19" w:rsidP="006C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8C4658">
              <w:rPr>
                <w:rFonts w:ascii="Times New Roman" w:hAnsi="Times New Roman" w:cs="Times New Roman"/>
                <w:sz w:val="24"/>
                <w:szCs w:val="24"/>
              </w:rPr>
              <w:t>утвержден 31.01.2024 г. № 1/2024</w:t>
            </w:r>
            <w:r w:rsidR="00C53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5A4" w:rsidRPr="006E595B" w:rsidRDefault="006C25A4" w:rsidP="00C5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B">
              <w:rPr>
                <w:rFonts w:ascii="Times New Roman" w:hAnsi="Times New Roman" w:cs="Times New Roman"/>
                <w:sz w:val="24"/>
                <w:szCs w:val="24"/>
              </w:rPr>
              <w:t>Утвержденный доклад размещается в информационно- телекоммуникационной сети «Интернет»</w:t>
            </w:r>
            <w:bookmarkStart w:id="0" w:name="_GoBack"/>
            <w:bookmarkEnd w:id="0"/>
            <w:r w:rsidRPr="006E595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сроки. </w:t>
            </w:r>
          </w:p>
        </w:tc>
      </w:tr>
    </w:tbl>
    <w:p w:rsidR="002C15C7" w:rsidRPr="006E595B" w:rsidRDefault="002C15C7" w:rsidP="006E59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5C7" w:rsidRPr="006E595B" w:rsidSect="001824F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8A" w:rsidRDefault="0021168A" w:rsidP="001824FF">
      <w:pPr>
        <w:spacing w:after="0" w:line="240" w:lineRule="auto"/>
      </w:pPr>
      <w:r>
        <w:separator/>
      </w:r>
    </w:p>
  </w:endnote>
  <w:endnote w:type="continuationSeparator" w:id="0">
    <w:p w:rsidR="0021168A" w:rsidRDefault="0021168A" w:rsidP="0018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8A" w:rsidRDefault="0021168A" w:rsidP="001824FF">
      <w:pPr>
        <w:spacing w:after="0" w:line="240" w:lineRule="auto"/>
      </w:pPr>
      <w:r>
        <w:separator/>
      </w:r>
    </w:p>
  </w:footnote>
  <w:footnote w:type="continuationSeparator" w:id="0">
    <w:p w:rsidR="0021168A" w:rsidRDefault="0021168A" w:rsidP="0018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592457"/>
      <w:docPartObj>
        <w:docPartGallery w:val="Page Numbers (Top of Page)"/>
        <w:docPartUnique/>
      </w:docPartObj>
    </w:sdtPr>
    <w:sdtEndPr/>
    <w:sdtContent>
      <w:p w:rsidR="001824FF" w:rsidRDefault="001824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58">
          <w:rPr>
            <w:noProof/>
          </w:rPr>
          <w:t>5</w:t>
        </w:r>
        <w:r>
          <w:fldChar w:fldCharType="end"/>
        </w:r>
      </w:p>
    </w:sdtContent>
  </w:sdt>
  <w:p w:rsidR="001824FF" w:rsidRDefault="001824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2D0"/>
    <w:rsid w:val="000053EE"/>
    <w:rsid w:val="00020A6B"/>
    <w:rsid w:val="00036E8B"/>
    <w:rsid w:val="000501BC"/>
    <w:rsid w:val="000634FB"/>
    <w:rsid w:val="000672DB"/>
    <w:rsid w:val="00073073"/>
    <w:rsid w:val="000846F4"/>
    <w:rsid w:val="000A1E71"/>
    <w:rsid w:val="000B3A38"/>
    <w:rsid w:val="000C3188"/>
    <w:rsid w:val="000E1F7A"/>
    <w:rsid w:val="000F5884"/>
    <w:rsid w:val="00121E34"/>
    <w:rsid w:val="00172EAC"/>
    <w:rsid w:val="00173783"/>
    <w:rsid w:val="001824FF"/>
    <w:rsid w:val="00187016"/>
    <w:rsid w:val="001D77CF"/>
    <w:rsid w:val="001E314F"/>
    <w:rsid w:val="001E7760"/>
    <w:rsid w:val="0021168A"/>
    <w:rsid w:val="002133B5"/>
    <w:rsid w:val="00230ACA"/>
    <w:rsid w:val="00270F53"/>
    <w:rsid w:val="002958F2"/>
    <w:rsid w:val="002C15C7"/>
    <w:rsid w:val="002D17C4"/>
    <w:rsid w:val="002D2BF5"/>
    <w:rsid w:val="002D3133"/>
    <w:rsid w:val="002E0819"/>
    <w:rsid w:val="002E4912"/>
    <w:rsid w:val="003679B1"/>
    <w:rsid w:val="00391073"/>
    <w:rsid w:val="0039668D"/>
    <w:rsid w:val="00397BE9"/>
    <w:rsid w:val="003C77FA"/>
    <w:rsid w:val="003F1860"/>
    <w:rsid w:val="00426E5C"/>
    <w:rsid w:val="004342BD"/>
    <w:rsid w:val="004D2A6F"/>
    <w:rsid w:val="004E315E"/>
    <w:rsid w:val="004F1C9A"/>
    <w:rsid w:val="00521BFE"/>
    <w:rsid w:val="005232CE"/>
    <w:rsid w:val="005839C9"/>
    <w:rsid w:val="00591568"/>
    <w:rsid w:val="005B7858"/>
    <w:rsid w:val="005D7CC1"/>
    <w:rsid w:val="005E3AE1"/>
    <w:rsid w:val="006242AB"/>
    <w:rsid w:val="00631067"/>
    <w:rsid w:val="006A35C4"/>
    <w:rsid w:val="006C25A4"/>
    <w:rsid w:val="006C6909"/>
    <w:rsid w:val="006E595B"/>
    <w:rsid w:val="006F3812"/>
    <w:rsid w:val="00714CA0"/>
    <w:rsid w:val="0071693E"/>
    <w:rsid w:val="007656F8"/>
    <w:rsid w:val="007A1FB5"/>
    <w:rsid w:val="007C244A"/>
    <w:rsid w:val="007F3970"/>
    <w:rsid w:val="007F6121"/>
    <w:rsid w:val="00815A61"/>
    <w:rsid w:val="00824F54"/>
    <w:rsid w:val="008342E1"/>
    <w:rsid w:val="0084046F"/>
    <w:rsid w:val="00883EB7"/>
    <w:rsid w:val="008935FF"/>
    <w:rsid w:val="008C0ECC"/>
    <w:rsid w:val="008C4658"/>
    <w:rsid w:val="008D1029"/>
    <w:rsid w:val="008F0E87"/>
    <w:rsid w:val="00907900"/>
    <w:rsid w:val="009300C2"/>
    <w:rsid w:val="00960048"/>
    <w:rsid w:val="00966D19"/>
    <w:rsid w:val="009B465E"/>
    <w:rsid w:val="009E61A4"/>
    <w:rsid w:val="00A75D44"/>
    <w:rsid w:val="00A80626"/>
    <w:rsid w:val="00A85E64"/>
    <w:rsid w:val="00A97BCE"/>
    <w:rsid w:val="00AA2264"/>
    <w:rsid w:val="00AF6632"/>
    <w:rsid w:val="00B01853"/>
    <w:rsid w:val="00B11E7C"/>
    <w:rsid w:val="00B21C7E"/>
    <w:rsid w:val="00B21CF1"/>
    <w:rsid w:val="00B26CB4"/>
    <w:rsid w:val="00B96E06"/>
    <w:rsid w:val="00BF6153"/>
    <w:rsid w:val="00C02BA8"/>
    <w:rsid w:val="00C235EC"/>
    <w:rsid w:val="00C5067C"/>
    <w:rsid w:val="00C5356B"/>
    <w:rsid w:val="00C87F09"/>
    <w:rsid w:val="00CA2729"/>
    <w:rsid w:val="00CB5B08"/>
    <w:rsid w:val="00CC5AB0"/>
    <w:rsid w:val="00CD4086"/>
    <w:rsid w:val="00CE73F5"/>
    <w:rsid w:val="00D95568"/>
    <w:rsid w:val="00D95E2B"/>
    <w:rsid w:val="00D965FA"/>
    <w:rsid w:val="00DF611D"/>
    <w:rsid w:val="00E04C7A"/>
    <w:rsid w:val="00E11FC5"/>
    <w:rsid w:val="00E21F05"/>
    <w:rsid w:val="00E26DF7"/>
    <w:rsid w:val="00E8248D"/>
    <w:rsid w:val="00EB3DF5"/>
    <w:rsid w:val="00EC12E4"/>
    <w:rsid w:val="00F13EC4"/>
    <w:rsid w:val="00F33C21"/>
    <w:rsid w:val="00F876B5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949F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a5">
    <w:name w:val="Normal (Web)"/>
    <w:basedOn w:val="a"/>
    <w:uiPriority w:val="99"/>
    <w:unhideWhenUsed/>
    <w:rsid w:val="007C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11F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6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18701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8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4FF"/>
  </w:style>
  <w:style w:type="paragraph" w:styleId="aa">
    <w:name w:val="footer"/>
    <w:basedOn w:val="a"/>
    <w:link w:val="ab"/>
    <w:uiPriority w:val="99"/>
    <w:unhideWhenUsed/>
    <w:rsid w:val="0018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А.. Епишина</dc:creator>
  <cp:lastModifiedBy>jurist</cp:lastModifiedBy>
  <cp:revision>2</cp:revision>
  <cp:lastPrinted>2019-01-15T11:59:00Z</cp:lastPrinted>
  <dcterms:created xsi:type="dcterms:W3CDTF">2024-04-15T12:43:00Z</dcterms:created>
  <dcterms:modified xsi:type="dcterms:W3CDTF">2024-04-15T12:43:00Z</dcterms:modified>
</cp:coreProperties>
</file>